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26F0C" w:rsidP="00F26498">
      <w:pPr>
        <w:pStyle w:val="Legal2"/>
        <w:numPr>
          <w:ilvl w:val="0"/>
          <w:numId w:val="0"/>
        </w:numPr>
        <w:spacing w:after="0" w:line="0" w:lineRule="atLeast"/>
        <w:jc w:val="right"/>
      </w:pPr>
      <w:r w:rsidRPr="00340ED2">
        <w:t>Draft 1</w:t>
      </w:r>
    </w:p>
    <w:p w:rsidR="000066D6" w:rsidP="00F26498">
      <w:pPr>
        <w:pStyle w:val="Legal2"/>
        <w:numPr>
          <w:ilvl w:val="0"/>
          <w:numId w:val="0"/>
        </w:numPr>
        <w:spacing w:after="0" w:line="0" w:lineRule="atLeast"/>
        <w:jc w:val="right"/>
      </w:pPr>
      <w:r>
        <w:t>5 December 2016</w:t>
      </w:r>
    </w:p>
    <w:p w:rsidR="000066D6"/>
    <w:p w:rsidR="000066D6"/>
    <w:p w:rsidR="000066D6"/>
    <w:p w:rsidR="000066D6">
      <w:pPr>
        <w:rPr>
          <w:b/>
          <w:spacing w:val="30"/>
          <w:sz w:val="40"/>
        </w:rPr>
      </w:pPr>
      <w:r>
        <w:rPr>
          <w:rFonts w:ascii="Arial Narrow" w:hAnsi="Arial Narrow"/>
          <w:b/>
          <w:spacing w:val="30"/>
          <w:sz w:val="40"/>
        </w:rPr>
        <w:t xml:space="preserve">SUBSCRIPTION AND SHAREHOLDERS' AGREEMENT </w:t>
      </w:r>
    </w:p>
    <w:p w:rsidR="000066D6"/>
    <w:p w:rsidR="000066D6">
      <w:pPr>
        <w:pBdr>
          <w:top w:val="single" w:sz="4" w:space="1" w:color="auto"/>
        </w:pBdr>
      </w:pPr>
    </w:p>
    <w:p w:rsidR="000066D6">
      <w:pPr>
        <w:pBdr>
          <w:top w:val="single" w:sz="4" w:space="1" w:color="auto"/>
        </w:pBdr>
      </w:pPr>
    </w:p>
    <w:p w:rsidR="000066D6">
      <w:pPr>
        <w:rPr>
          <w:rFonts w:ascii="Arial Narrow" w:hAnsi="Arial Narrow"/>
          <w:b/>
          <w:sz w:val="32"/>
        </w:rPr>
      </w:pPr>
    </w:p>
    <w:p w:rsidR="000066D6">
      <w:pPr>
        <w:rPr>
          <w:rFonts w:ascii="Arial Narrow" w:hAnsi="Arial Narrow"/>
          <w:b/>
          <w:sz w:val="32"/>
        </w:rPr>
      </w:pPr>
      <w:r>
        <w:rPr>
          <w:rFonts w:ascii="Arial Narrow" w:hAnsi="Arial Narrow"/>
          <w:sz w:val="32"/>
        </w:rPr>
        <w:t>[</w:t>
      </w:r>
      <w:r>
        <w:rPr>
          <w:rFonts w:ascii="Arial Narrow" w:hAnsi="Arial Narrow"/>
          <w:b/>
          <w:i/>
          <w:sz w:val="32"/>
        </w:rPr>
        <w:t>NAME(S) OF INVESTOR(S)</w:t>
      </w:r>
      <w:r>
        <w:rPr>
          <w:rFonts w:ascii="Arial Narrow" w:hAnsi="Arial Narrow"/>
          <w:sz w:val="32"/>
        </w:rPr>
        <w:t>]</w:t>
      </w:r>
      <w:r>
        <w:rPr>
          <w:rFonts w:ascii="Arial Narrow" w:hAnsi="Arial Narrow"/>
          <w:b/>
          <w:sz w:val="32"/>
        </w:rPr>
        <w:t xml:space="preserve"> and</w:t>
      </w:r>
      <w:r>
        <w:rPr>
          <w:rFonts w:ascii="Arial Narrow" w:hAnsi="Arial Narrow"/>
          <w:sz w:val="32"/>
        </w:rPr>
        <w:t xml:space="preserve"> </w:t>
      </w:r>
      <w:r w:rsidR="00F170AE">
        <w:rPr>
          <w:rFonts w:ascii="Arial Narrow" w:hAnsi="Arial Narrow"/>
          <w:sz w:val="32"/>
        </w:rPr>
        <w:t>[</w:t>
      </w:r>
      <w:r w:rsidRPr="00826F0C">
        <w:rPr>
          <w:rFonts w:ascii="Arial Narrow" w:hAnsi="Arial Narrow"/>
          <w:b/>
          <w:i/>
          <w:sz w:val="32"/>
        </w:rPr>
        <w:t xml:space="preserve">NZVIF </w:t>
      </w:r>
      <w:r w:rsidRPr="00826F0C" w:rsidR="00340ED2">
        <w:rPr>
          <w:rFonts w:ascii="Arial Narrow" w:hAnsi="Arial Narrow"/>
          <w:b/>
          <w:i/>
          <w:sz w:val="32"/>
        </w:rPr>
        <w:t>INVESTMENTS</w:t>
      </w:r>
      <w:r w:rsidRPr="00826F0C">
        <w:rPr>
          <w:rFonts w:ascii="Arial Narrow" w:hAnsi="Arial Narrow"/>
          <w:b/>
          <w:i/>
          <w:sz w:val="32"/>
        </w:rPr>
        <w:t xml:space="preserve"> LIMITED</w:t>
      </w:r>
      <w:r w:rsidRPr="00826F0C" w:rsidR="00F170AE">
        <w:rPr>
          <w:rFonts w:ascii="Arial Narrow" w:hAnsi="Arial Narrow"/>
          <w:sz w:val="32"/>
        </w:rPr>
        <w:t>]</w:t>
      </w:r>
      <w:r w:rsidRPr="00826F0C">
        <w:rPr>
          <w:rFonts w:ascii="Arial Narrow" w:hAnsi="Arial Narrow"/>
          <w:sz w:val="32"/>
        </w:rPr>
        <w:t xml:space="preserve"> </w:t>
      </w:r>
    </w:p>
    <w:p w:rsidR="000066D6">
      <w:pPr>
        <w:rPr>
          <w:rFonts w:ascii="Arial Narrow" w:hAnsi="Arial Narrow"/>
          <w:b/>
          <w:sz w:val="32"/>
        </w:rPr>
      </w:pPr>
    </w:p>
    <w:p w:rsidR="000066D6">
      <w:pPr>
        <w:rPr>
          <w:rFonts w:ascii="Arial Narrow" w:hAnsi="Arial Narrow"/>
          <w:b/>
          <w:sz w:val="32"/>
        </w:rPr>
      </w:pPr>
      <w:r>
        <w:rPr>
          <w:rFonts w:ascii="Arial Narrow" w:hAnsi="Arial Narrow"/>
          <w:sz w:val="32"/>
        </w:rPr>
        <w:t>[</w:t>
      </w:r>
      <w:r>
        <w:rPr>
          <w:rFonts w:ascii="Arial Narrow" w:hAnsi="Arial Narrow"/>
          <w:b/>
          <w:i/>
          <w:sz w:val="32"/>
        </w:rPr>
        <w:t xml:space="preserve">NAME OF </w:t>
      </w:r>
      <w:r w:rsidR="00F44C99">
        <w:rPr>
          <w:rFonts w:ascii="Arial Narrow" w:hAnsi="Arial Narrow"/>
          <w:b/>
          <w:i/>
          <w:sz w:val="32"/>
        </w:rPr>
        <w:t xml:space="preserve">INVESTEE </w:t>
      </w:r>
      <w:r>
        <w:rPr>
          <w:rFonts w:ascii="Arial Narrow" w:hAnsi="Arial Narrow"/>
          <w:b/>
          <w:i/>
          <w:sz w:val="32"/>
        </w:rPr>
        <w:t>COMPANY</w:t>
      </w:r>
      <w:r>
        <w:rPr>
          <w:rFonts w:ascii="Arial Narrow" w:hAnsi="Arial Narrow"/>
          <w:sz w:val="32"/>
        </w:rPr>
        <w:t>]</w:t>
      </w:r>
    </w:p>
    <w:p w:rsidR="000066D6">
      <w:pPr>
        <w:rPr>
          <w:rFonts w:ascii="Arial Narrow" w:hAnsi="Arial Narrow"/>
          <w:b/>
          <w:sz w:val="32"/>
        </w:rPr>
      </w:pPr>
    </w:p>
    <w:p w:rsidR="000066D6">
      <w:pPr>
        <w:rPr>
          <w:rFonts w:ascii="Arial Narrow" w:hAnsi="Arial Narrow"/>
          <w:b/>
          <w:sz w:val="32"/>
        </w:rPr>
      </w:pPr>
      <w:r>
        <w:rPr>
          <w:rFonts w:ascii="Arial Narrow" w:hAnsi="Arial Narrow"/>
          <w:sz w:val="32"/>
        </w:rPr>
        <w:t>[</w:t>
      </w:r>
      <w:r>
        <w:rPr>
          <w:rFonts w:ascii="Arial Narrow" w:hAnsi="Arial Narrow"/>
          <w:b/>
          <w:i/>
          <w:sz w:val="32"/>
        </w:rPr>
        <w:t>NAMES OF EXISTING SHAREHOLDERS</w:t>
      </w:r>
      <w:r>
        <w:rPr>
          <w:rFonts w:ascii="Arial Narrow" w:hAnsi="Arial Narrow"/>
          <w:sz w:val="32"/>
        </w:rPr>
        <w:t>]</w:t>
      </w:r>
    </w:p>
    <w:p w:rsidR="000066D6">
      <w:pPr>
        <w:rPr>
          <w:rFonts w:ascii="Arial Narrow" w:hAnsi="Arial Narrow"/>
          <w:sz w:val="32"/>
        </w:rPr>
      </w:pPr>
    </w:p>
    <w:p w:rsidR="000066D6">
      <w:pPr>
        <w:rPr>
          <w:rFonts w:ascii="Arial Narrow" w:hAnsi="Arial Narrow"/>
          <w:sz w:val="32"/>
        </w:rPr>
      </w:pPr>
      <w:r>
        <w:rPr>
          <w:rFonts w:ascii="Arial Narrow" w:hAnsi="Arial Narrow"/>
          <w:sz w:val="32"/>
        </w:rPr>
        <w:t>[</w:t>
      </w:r>
      <w:r>
        <w:rPr>
          <w:rFonts w:ascii="Arial Narrow" w:hAnsi="Arial Narrow"/>
          <w:b/>
          <w:i/>
          <w:sz w:val="32"/>
        </w:rPr>
        <w:t>NAMES OF INDIVIDUAL WARRANTORS</w:t>
      </w:r>
      <w:r>
        <w:rPr>
          <w:rFonts w:ascii="Arial Narrow" w:hAnsi="Arial Narrow"/>
          <w:sz w:val="32"/>
        </w:rPr>
        <w:t>]</w:t>
      </w:r>
    </w:p>
    <w:p w:rsidR="000066D6">
      <w:pPr>
        <w:rPr>
          <w:rFonts w:ascii="Arial Narrow" w:hAnsi="Arial Narrow"/>
          <w:sz w:val="32"/>
        </w:rPr>
      </w:pPr>
    </w:p>
    <w:p w:rsidR="000066D6">
      <w:pPr>
        <w:rPr>
          <w:rFonts w:ascii="Arial Narrow" w:hAnsi="Arial Narrow"/>
          <w:sz w:val="32"/>
        </w:rPr>
      </w:pPr>
      <w:r>
        <w:rPr>
          <w:rFonts w:ascii="Arial Narrow" w:hAnsi="Arial Narrow"/>
          <w:sz w:val="32"/>
        </w:rPr>
        <w:t>[</w:t>
      </w:r>
      <w:r>
        <w:rPr>
          <w:rFonts w:ascii="Arial Narrow" w:hAnsi="Arial Narrow"/>
          <w:b/>
          <w:i/>
          <w:sz w:val="32"/>
        </w:rPr>
        <w:t>NAMES OF KEY PEOPLE</w:t>
      </w:r>
      <w:r>
        <w:rPr>
          <w:rFonts w:ascii="Arial Narrow" w:hAnsi="Arial Narrow"/>
          <w:sz w:val="32"/>
        </w:rPr>
        <w:t>]</w:t>
      </w: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tabs>
          <w:tab w:val="left" w:pos="851"/>
          <w:tab w:val="left" w:pos="1701"/>
          <w:tab w:val="left" w:pos="2552"/>
          <w:tab w:val="left" w:pos="3402"/>
          <w:tab w:val="left" w:pos="4253"/>
          <w:tab w:val="right" w:pos="9890"/>
        </w:tabs>
        <w:jc w:val="right"/>
      </w:pPr>
    </w:p>
    <w:p w:rsidR="000066D6">
      <w:pPr>
        <w:jc w:val="right"/>
      </w:pPr>
      <w:r>
        <w:fldChar w:fldCharType="begin"/>
      </w:r>
      <w:r>
        <w:instrText xml:space="preserve"> ADVANCE \y 660 </w:instrText>
      </w:r>
      <w:r>
        <w:fldChar w:fldCharType="end"/>
      </w:r>
      <w:r w:rsidR="00B148B8">
        <w:rPr>
          <w:b/>
          <w:noProof/>
          <w:sz w:val="20"/>
        </w:rPr>
        <w:drawing>
          <wp:inline distT="0" distB="0" distL="0" distR="0">
            <wp:extent cx="28575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2857500" cy="409575"/>
                    </a:xfrm>
                    <a:prstGeom prst="rect">
                      <a:avLst/>
                    </a:prstGeom>
                    <a:noFill/>
                    <a:ln>
                      <a:noFill/>
                    </a:ln>
                  </pic:spPr>
                </pic:pic>
              </a:graphicData>
            </a:graphic>
          </wp:inline>
        </w:drawing>
      </w:r>
    </w:p>
    <w:p w:rsidR="000066D6">
      <w:pPr>
        <w:tabs>
          <w:tab w:val="left" w:pos="851"/>
          <w:tab w:val="left" w:pos="1701"/>
          <w:tab w:val="left" w:pos="2552"/>
          <w:tab w:val="left" w:pos="3402"/>
          <w:tab w:val="left" w:pos="4253"/>
          <w:tab w:val="right" w:pos="9890"/>
        </w:tabs>
        <w:jc w:val="right"/>
        <w:rPr>
          <w:sz w:val="20"/>
        </w:rPr>
      </w:pPr>
      <w:r>
        <w:rPr>
          <w:sz w:val="20"/>
        </w:rPr>
        <w:t>Barristers &amp; Solicitors</w:t>
      </w:r>
    </w:p>
    <w:p w:rsidR="000066D6">
      <w:pPr>
        <w:jc w:val="right"/>
        <w:rPr>
          <w:sz w:val="20"/>
        </w:rPr>
      </w:pPr>
      <w:r>
        <w:rPr>
          <w:sz w:val="20"/>
        </w:rPr>
        <w:t>Auckland</w:t>
      </w:r>
      <w:r w:rsidR="00340ED2">
        <w:rPr>
          <w:sz w:val="20"/>
        </w:rPr>
        <w:t>,</w:t>
      </w:r>
      <w:r>
        <w:rPr>
          <w:sz w:val="20"/>
        </w:rPr>
        <w:t xml:space="preserve"> Wellington</w:t>
      </w:r>
      <w:r w:rsidR="00340ED2">
        <w:rPr>
          <w:sz w:val="20"/>
        </w:rPr>
        <w:t xml:space="preserve"> &amp; Christchurch</w:t>
      </w:r>
      <w:r>
        <w:rPr>
          <w:sz w:val="20"/>
        </w:rPr>
        <w:t>, New Zealand</w:t>
      </w:r>
    </w:p>
    <w:p w:rsidR="000066D6">
      <w:pPr>
        <w:jc w:val="right"/>
      </w:pPr>
      <w:r>
        <w:rPr>
          <w:sz w:val="20"/>
        </w:rPr>
        <w:t>www.simpsongrierson.com</w:t>
      </w:r>
    </w:p>
    <w:p w:rsidR="000066D6">
      <w:pPr>
        <w:tabs>
          <w:tab w:val="left" w:pos="851"/>
          <w:tab w:val="left" w:pos="1701"/>
          <w:tab w:val="left" w:pos="2552"/>
          <w:tab w:val="left" w:pos="3402"/>
          <w:tab w:val="left" w:pos="4253"/>
          <w:tab w:val="right" w:pos="9890"/>
        </w:tabs>
        <w:jc w:val="right"/>
        <w:sectPr w:rsidSect="00FC6EE5">
          <w:headerReference w:type="default" r:id="rId6"/>
          <w:footerReference w:type="default" r:id="rId7"/>
          <w:type w:val="continuous"/>
          <w:pgSz w:w="11907" w:h="16840" w:code="9"/>
          <w:pgMar w:top="1440" w:right="1701" w:bottom="1440" w:left="1701" w:header="720" w:footer="454" w:gutter="0"/>
          <w:paperSrc w:first="265" w:other="265"/>
          <w:pgNumType w:start="1"/>
          <w:cols w:space="720"/>
          <w:titlePg/>
          <w:docGrid w:linePitch="313"/>
        </w:sectPr>
      </w:pPr>
    </w:p>
    <w:p w:rsidR="00D60E85">
      <w:pPr>
        <w:spacing w:line="360" w:lineRule="atLeast"/>
        <w:jc w:val="center"/>
        <w:rPr>
          <w:b/>
          <w:szCs w:val="21"/>
        </w:rPr>
      </w:pPr>
      <w:bookmarkStart w:id="0" w:name="TOCTable"/>
      <w:r>
        <w:rPr>
          <w:b/>
          <w:szCs w:val="21"/>
        </w:rPr>
        <w:t>CONTENTS</w:t>
      </w:r>
      <w:bookmarkStart w:id="1" w:name="Table"/>
      <w:bookmarkEnd w:id="1"/>
    </w:p>
    <w:p w:rsidR="00D60E85">
      <w:pPr>
        <w:rPr>
          <w:sz w:val="22"/>
        </w:rPr>
      </w:pPr>
    </w:p>
    <w:p w:rsidR="00D60E85">
      <w:pPr>
        <w:rPr>
          <w:sz w:val="22"/>
        </w:rPr>
      </w:pPr>
    </w:p>
    <w:p w:rsidR="00D60E85">
      <w:pPr>
        <w:tabs>
          <w:tab w:val="right" w:pos="8510"/>
        </w:tabs>
        <w:rPr>
          <w:b/>
          <w:szCs w:val="21"/>
        </w:rPr>
      </w:pPr>
      <w:r>
        <w:rPr>
          <w:b/>
          <w:szCs w:val="21"/>
        </w:rPr>
        <w:t>CLAUSE</w:t>
      </w:r>
      <w:r w:rsidRPr="00A14B3A">
        <w:rPr>
          <w:b/>
          <w:sz w:val="22"/>
        </w:rPr>
        <w:tab/>
      </w:r>
      <w:r>
        <w:rPr>
          <w:b/>
          <w:szCs w:val="21"/>
        </w:rPr>
        <w:t>PAGE</w:t>
      </w:r>
    </w:p>
    <w:p w:rsidR="00D60E85" w:rsidRPr="00A14B3A">
      <w:pPr>
        <w:rPr>
          <w:sz w:val="22"/>
        </w:rPr>
      </w:pPr>
    </w:p>
    <w:p w:rsidR="00985C57" w:rsidRPr="00985C57">
      <w:pPr>
        <w:pStyle w:val="TOC1"/>
        <w:rPr>
          <w:szCs w:val="21"/>
        </w:rPr>
      </w:pPr>
      <w:r w:rsidRPr="00A14B3A">
        <w:rPr>
          <w:caps w:val="0"/>
          <w:szCs w:val="21"/>
        </w:rPr>
        <w:fldChar w:fldCharType="begin"/>
      </w:r>
      <w:r w:rsidRPr="00A14B3A">
        <w:rPr>
          <w:szCs w:val="21"/>
        </w:rPr>
        <w:instrText xml:space="preserve"> TOC \O "1-1" \f \* charformat </w:instrText>
      </w:r>
      <w:r w:rsidRPr="00A14B3A">
        <w:rPr>
          <w:caps w:val="0"/>
          <w:szCs w:val="21"/>
        </w:rPr>
        <w:fldChar w:fldCharType="separate"/>
      </w:r>
      <w:r w:rsidRPr="00985C57">
        <w:rPr>
          <w:szCs w:val="21"/>
        </w:rPr>
        <w:t>1.</w:t>
      </w:r>
      <w:r w:rsidRPr="00985C57">
        <w:rPr>
          <w:szCs w:val="21"/>
        </w:rPr>
        <w:tab/>
        <w:t>INTERPRETATION</w:t>
      </w:r>
      <w:r w:rsidRPr="00985C57">
        <w:rPr>
          <w:szCs w:val="21"/>
        </w:rPr>
        <w:tab/>
      </w:r>
      <w:r w:rsidR="00EF41FB">
        <w:rPr>
          <w:szCs w:val="21"/>
        </w:rPr>
        <w:t>1</w:t>
      </w:r>
    </w:p>
    <w:p w:rsidR="00985C57" w:rsidRPr="00985C57">
      <w:pPr>
        <w:pStyle w:val="TOC1"/>
        <w:rPr>
          <w:szCs w:val="21"/>
        </w:rPr>
      </w:pPr>
      <w:r w:rsidRPr="00985C57">
        <w:rPr>
          <w:szCs w:val="21"/>
        </w:rPr>
        <w:t>2.</w:t>
      </w:r>
      <w:r w:rsidRPr="00985C57">
        <w:rPr>
          <w:szCs w:val="21"/>
        </w:rPr>
        <w:tab/>
        <w:t>CONDITIONS</w:t>
      </w:r>
      <w:r w:rsidRPr="00985C57">
        <w:rPr>
          <w:szCs w:val="21"/>
        </w:rPr>
        <w:tab/>
      </w:r>
      <w:r w:rsidR="00EF41FB">
        <w:rPr>
          <w:szCs w:val="21"/>
        </w:rPr>
        <w:t>6</w:t>
      </w:r>
    </w:p>
    <w:p w:rsidR="00985C57" w:rsidRPr="00985C57">
      <w:pPr>
        <w:pStyle w:val="TOC1"/>
        <w:rPr>
          <w:szCs w:val="21"/>
        </w:rPr>
      </w:pPr>
      <w:r w:rsidRPr="00985C57">
        <w:rPr>
          <w:szCs w:val="21"/>
        </w:rPr>
        <w:t>3.</w:t>
      </w:r>
      <w:r w:rsidRPr="00985C57">
        <w:rPr>
          <w:szCs w:val="21"/>
        </w:rPr>
        <w:tab/>
        <w:t>TERM OF AGREEMENT</w:t>
      </w:r>
      <w:r w:rsidRPr="00985C57">
        <w:rPr>
          <w:szCs w:val="21"/>
        </w:rPr>
        <w:tab/>
      </w:r>
      <w:r w:rsidR="00EF41FB">
        <w:rPr>
          <w:szCs w:val="21"/>
        </w:rPr>
        <w:t>7</w:t>
      </w:r>
    </w:p>
    <w:p w:rsidR="00985C57" w:rsidRPr="00985C57">
      <w:pPr>
        <w:pStyle w:val="TOC1"/>
        <w:rPr>
          <w:szCs w:val="21"/>
        </w:rPr>
      </w:pPr>
      <w:r w:rsidRPr="00985C57">
        <w:rPr>
          <w:szCs w:val="21"/>
        </w:rPr>
        <w:t>4.</w:t>
      </w:r>
      <w:r w:rsidRPr="00985C57">
        <w:rPr>
          <w:szCs w:val="21"/>
        </w:rPr>
        <w:tab/>
        <w:t>AGREEMENT TO ISSUE AND SUBSCRIBE FOR SHARES</w:t>
      </w:r>
      <w:r w:rsidRPr="00985C57">
        <w:rPr>
          <w:szCs w:val="21"/>
        </w:rPr>
        <w:tab/>
      </w:r>
      <w:r w:rsidR="00EF41FB">
        <w:rPr>
          <w:szCs w:val="21"/>
        </w:rPr>
        <w:t>7</w:t>
      </w:r>
    </w:p>
    <w:p w:rsidR="00985C57" w:rsidRPr="00985C57">
      <w:pPr>
        <w:pStyle w:val="TOC1"/>
        <w:rPr>
          <w:szCs w:val="21"/>
        </w:rPr>
      </w:pPr>
      <w:r w:rsidRPr="00985C57">
        <w:rPr>
          <w:szCs w:val="21"/>
        </w:rPr>
        <w:t>5.</w:t>
      </w:r>
      <w:r w:rsidRPr="00985C57">
        <w:rPr>
          <w:szCs w:val="21"/>
        </w:rPr>
        <w:tab/>
        <w:t>COMPLETION AND SUBSEQUENT SUBSCRIPTIONS</w:t>
      </w:r>
      <w:r w:rsidRPr="00985C57">
        <w:rPr>
          <w:szCs w:val="21"/>
        </w:rPr>
        <w:tab/>
      </w:r>
      <w:r w:rsidR="00EF41FB">
        <w:rPr>
          <w:szCs w:val="21"/>
        </w:rPr>
        <w:t>7</w:t>
      </w:r>
    </w:p>
    <w:p w:rsidR="00985C57" w:rsidRPr="00985C57">
      <w:pPr>
        <w:pStyle w:val="TOC1"/>
        <w:rPr>
          <w:szCs w:val="21"/>
        </w:rPr>
      </w:pPr>
      <w:r w:rsidRPr="00985C57">
        <w:rPr>
          <w:szCs w:val="21"/>
        </w:rPr>
        <w:t>6.</w:t>
      </w:r>
      <w:r w:rsidRPr="00985C57">
        <w:rPr>
          <w:szCs w:val="21"/>
        </w:rPr>
        <w:tab/>
        <w:t>value protection</w:t>
      </w:r>
      <w:r w:rsidRPr="00985C57">
        <w:rPr>
          <w:szCs w:val="21"/>
        </w:rPr>
        <w:tab/>
      </w:r>
      <w:r w:rsidR="00EF41FB">
        <w:rPr>
          <w:szCs w:val="21"/>
        </w:rPr>
        <w:t>9</w:t>
      </w:r>
    </w:p>
    <w:p w:rsidR="00985C57" w:rsidRPr="00985C57">
      <w:pPr>
        <w:pStyle w:val="TOC1"/>
        <w:rPr>
          <w:szCs w:val="21"/>
        </w:rPr>
      </w:pPr>
      <w:r w:rsidRPr="00985C57">
        <w:rPr>
          <w:szCs w:val="21"/>
        </w:rPr>
        <w:t>7.</w:t>
      </w:r>
      <w:r w:rsidRPr="00985C57">
        <w:rPr>
          <w:szCs w:val="21"/>
        </w:rPr>
        <w:tab/>
        <w:t>WARRANTIES</w:t>
      </w:r>
      <w:r w:rsidRPr="00985C57">
        <w:rPr>
          <w:szCs w:val="21"/>
        </w:rPr>
        <w:tab/>
      </w:r>
      <w:r w:rsidR="00EF41FB">
        <w:rPr>
          <w:szCs w:val="21"/>
        </w:rPr>
        <w:t>10</w:t>
      </w:r>
    </w:p>
    <w:p w:rsidR="00985C57" w:rsidRPr="00985C57">
      <w:pPr>
        <w:pStyle w:val="TOC1"/>
        <w:rPr>
          <w:szCs w:val="21"/>
        </w:rPr>
      </w:pPr>
      <w:r w:rsidRPr="00985C57">
        <w:rPr>
          <w:szCs w:val="21"/>
        </w:rPr>
        <w:t>8.</w:t>
      </w:r>
      <w:r w:rsidRPr="00985C57">
        <w:rPr>
          <w:szCs w:val="21"/>
        </w:rPr>
        <w:tab/>
        <w:t>THE COMPANY'S OBJECTS AND BUSINESS</w:t>
      </w:r>
      <w:r w:rsidRPr="00985C57">
        <w:rPr>
          <w:szCs w:val="21"/>
        </w:rPr>
        <w:tab/>
      </w:r>
      <w:r w:rsidR="00EF41FB">
        <w:rPr>
          <w:szCs w:val="21"/>
        </w:rPr>
        <w:t>11</w:t>
      </w:r>
    </w:p>
    <w:p w:rsidR="00985C57" w:rsidRPr="00985C57">
      <w:pPr>
        <w:pStyle w:val="TOC1"/>
        <w:rPr>
          <w:szCs w:val="21"/>
        </w:rPr>
      </w:pPr>
      <w:r w:rsidRPr="00985C57">
        <w:rPr>
          <w:szCs w:val="21"/>
        </w:rPr>
        <w:t>9.</w:t>
      </w:r>
      <w:r w:rsidRPr="00985C57">
        <w:rPr>
          <w:szCs w:val="21"/>
        </w:rPr>
        <w:tab/>
        <w:t>BOARD AND PROTECTIVE PROVISIONS</w:t>
      </w:r>
      <w:r w:rsidRPr="00985C57">
        <w:rPr>
          <w:szCs w:val="21"/>
        </w:rPr>
        <w:tab/>
      </w:r>
      <w:r w:rsidR="00EF41FB">
        <w:rPr>
          <w:szCs w:val="21"/>
        </w:rPr>
        <w:t>11</w:t>
      </w:r>
    </w:p>
    <w:p w:rsidR="00985C57" w:rsidRPr="00985C57">
      <w:pPr>
        <w:pStyle w:val="TOC1"/>
        <w:rPr>
          <w:szCs w:val="21"/>
        </w:rPr>
      </w:pPr>
      <w:r w:rsidRPr="00985C57">
        <w:rPr>
          <w:szCs w:val="21"/>
        </w:rPr>
        <w:t>10.</w:t>
      </w:r>
      <w:r w:rsidRPr="00985C57">
        <w:rPr>
          <w:szCs w:val="21"/>
        </w:rPr>
        <w:tab/>
        <w:t>MANAGEMENT OF THE COMPANY</w:t>
      </w:r>
      <w:r w:rsidRPr="00985C57">
        <w:rPr>
          <w:szCs w:val="21"/>
        </w:rPr>
        <w:tab/>
      </w:r>
      <w:r w:rsidR="00EF41FB">
        <w:rPr>
          <w:szCs w:val="21"/>
        </w:rPr>
        <w:t>14</w:t>
      </w:r>
    </w:p>
    <w:p w:rsidR="00985C57" w:rsidRPr="00985C57">
      <w:pPr>
        <w:pStyle w:val="TOC1"/>
        <w:rPr>
          <w:szCs w:val="21"/>
        </w:rPr>
      </w:pPr>
      <w:r w:rsidRPr="00985C57">
        <w:rPr>
          <w:szCs w:val="21"/>
        </w:rPr>
        <w:t>11.</w:t>
      </w:r>
      <w:r w:rsidRPr="00985C57">
        <w:rPr>
          <w:szCs w:val="21"/>
        </w:rPr>
        <w:tab/>
        <w:t>ANNUAL BUDGETS AND REPORTING</w:t>
      </w:r>
      <w:r w:rsidRPr="00985C57">
        <w:rPr>
          <w:szCs w:val="21"/>
        </w:rPr>
        <w:tab/>
      </w:r>
      <w:r w:rsidR="00EF41FB">
        <w:rPr>
          <w:szCs w:val="21"/>
        </w:rPr>
        <w:t>14</w:t>
      </w:r>
    </w:p>
    <w:p w:rsidR="00985C57" w:rsidRPr="00985C57">
      <w:pPr>
        <w:pStyle w:val="TOC1"/>
        <w:rPr>
          <w:szCs w:val="21"/>
        </w:rPr>
      </w:pPr>
      <w:r w:rsidRPr="00985C57">
        <w:rPr>
          <w:szCs w:val="21"/>
        </w:rPr>
        <w:t>12.</w:t>
      </w:r>
      <w:r w:rsidRPr="00985C57">
        <w:rPr>
          <w:szCs w:val="21"/>
        </w:rPr>
        <w:tab/>
        <w:t>FURTHER CAPITAL RAISING</w:t>
      </w:r>
      <w:r w:rsidRPr="00985C57">
        <w:rPr>
          <w:szCs w:val="21"/>
        </w:rPr>
        <w:tab/>
      </w:r>
      <w:r w:rsidR="00EF41FB">
        <w:rPr>
          <w:szCs w:val="21"/>
        </w:rPr>
        <w:t>16</w:t>
      </w:r>
    </w:p>
    <w:p w:rsidR="00985C57" w:rsidRPr="00985C57">
      <w:pPr>
        <w:pStyle w:val="TOC1"/>
        <w:rPr>
          <w:szCs w:val="21"/>
        </w:rPr>
      </w:pPr>
      <w:r w:rsidRPr="00985C57">
        <w:rPr>
          <w:szCs w:val="21"/>
        </w:rPr>
        <w:t>13.</w:t>
      </w:r>
      <w:r w:rsidRPr="00985C57">
        <w:rPr>
          <w:szCs w:val="21"/>
        </w:rPr>
        <w:tab/>
        <w:t>TRANSACTION FEES AND COSTS</w:t>
      </w:r>
      <w:r w:rsidRPr="00985C57">
        <w:rPr>
          <w:szCs w:val="21"/>
        </w:rPr>
        <w:tab/>
      </w:r>
      <w:r w:rsidR="00EF41FB">
        <w:rPr>
          <w:szCs w:val="21"/>
        </w:rPr>
        <w:t>16</w:t>
      </w:r>
    </w:p>
    <w:p w:rsidR="00985C57" w:rsidRPr="00985C57">
      <w:pPr>
        <w:pStyle w:val="TOC1"/>
        <w:rPr>
          <w:szCs w:val="21"/>
        </w:rPr>
      </w:pPr>
      <w:r w:rsidRPr="00985C57">
        <w:rPr>
          <w:szCs w:val="21"/>
        </w:rPr>
        <w:t>14.</w:t>
      </w:r>
      <w:r w:rsidRPr="00985C57">
        <w:rPr>
          <w:szCs w:val="21"/>
        </w:rPr>
        <w:tab/>
        <w:t>AGREEMENT TO TAKE PRIORITY</w:t>
      </w:r>
      <w:r w:rsidRPr="00985C57">
        <w:rPr>
          <w:szCs w:val="21"/>
        </w:rPr>
        <w:tab/>
      </w:r>
      <w:r w:rsidR="00EF41FB">
        <w:rPr>
          <w:szCs w:val="21"/>
        </w:rPr>
        <w:t>17</w:t>
      </w:r>
    </w:p>
    <w:p w:rsidR="00985C57" w:rsidRPr="00985C57">
      <w:pPr>
        <w:pStyle w:val="TOC1"/>
        <w:rPr>
          <w:szCs w:val="21"/>
        </w:rPr>
      </w:pPr>
      <w:r w:rsidRPr="00985C57">
        <w:rPr>
          <w:szCs w:val="21"/>
        </w:rPr>
        <w:t>15.</w:t>
      </w:r>
      <w:r w:rsidRPr="00985C57">
        <w:rPr>
          <w:szCs w:val="21"/>
        </w:rPr>
        <w:tab/>
        <w:t>OBLIGATIONS TO SURVIVE</w:t>
      </w:r>
      <w:r w:rsidRPr="00985C57">
        <w:rPr>
          <w:szCs w:val="21"/>
        </w:rPr>
        <w:tab/>
      </w:r>
      <w:r w:rsidR="00EF41FB">
        <w:rPr>
          <w:szCs w:val="21"/>
        </w:rPr>
        <w:t>17</w:t>
      </w:r>
    </w:p>
    <w:p w:rsidR="00985C57" w:rsidRPr="00985C57">
      <w:pPr>
        <w:pStyle w:val="TOC1"/>
        <w:rPr>
          <w:szCs w:val="21"/>
        </w:rPr>
      </w:pPr>
      <w:r w:rsidRPr="00985C57">
        <w:rPr>
          <w:szCs w:val="21"/>
        </w:rPr>
        <w:t>16.</w:t>
      </w:r>
      <w:r w:rsidRPr="00985C57">
        <w:rPr>
          <w:szCs w:val="21"/>
        </w:rPr>
        <w:tab/>
        <w:t>CONFIDENTIALITY</w:t>
      </w:r>
      <w:r w:rsidRPr="00985C57">
        <w:rPr>
          <w:szCs w:val="21"/>
        </w:rPr>
        <w:tab/>
      </w:r>
      <w:r w:rsidR="00EF41FB">
        <w:rPr>
          <w:szCs w:val="21"/>
        </w:rPr>
        <w:t>17</w:t>
      </w:r>
    </w:p>
    <w:p w:rsidR="00985C57" w:rsidRPr="00985C57">
      <w:pPr>
        <w:pStyle w:val="TOC1"/>
        <w:rPr>
          <w:szCs w:val="21"/>
        </w:rPr>
      </w:pPr>
      <w:r w:rsidRPr="00985C57">
        <w:rPr>
          <w:szCs w:val="21"/>
        </w:rPr>
        <w:t>17.</w:t>
      </w:r>
      <w:r w:rsidRPr="00985C57">
        <w:rPr>
          <w:szCs w:val="21"/>
        </w:rPr>
        <w:tab/>
        <w:t>ASSIGNMENT AND [RESTRICTED TRANSFER SHARES][vesting]</w:t>
      </w:r>
      <w:r w:rsidRPr="00985C57">
        <w:rPr>
          <w:szCs w:val="21"/>
        </w:rPr>
        <w:tab/>
      </w:r>
      <w:r w:rsidR="00EF41FB">
        <w:rPr>
          <w:szCs w:val="21"/>
        </w:rPr>
        <w:t>18</w:t>
      </w:r>
    </w:p>
    <w:p w:rsidR="00985C57" w:rsidRPr="00985C57">
      <w:pPr>
        <w:pStyle w:val="TOC1"/>
        <w:rPr>
          <w:szCs w:val="21"/>
        </w:rPr>
      </w:pPr>
      <w:r w:rsidRPr="00985C57">
        <w:rPr>
          <w:szCs w:val="21"/>
        </w:rPr>
        <w:t>18.</w:t>
      </w:r>
      <w:r w:rsidRPr="00985C57">
        <w:rPr>
          <w:szCs w:val="21"/>
        </w:rPr>
        <w:tab/>
        <w:t>EXISTING SHAREHOLDERS' ACKNOWLEDGMENT</w:t>
      </w:r>
      <w:r w:rsidRPr="00985C57">
        <w:rPr>
          <w:szCs w:val="21"/>
        </w:rPr>
        <w:tab/>
      </w:r>
      <w:r w:rsidR="00EF41FB">
        <w:rPr>
          <w:szCs w:val="21"/>
        </w:rPr>
        <w:t>20</w:t>
      </w:r>
    </w:p>
    <w:p w:rsidR="00985C57" w:rsidRPr="00985C57">
      <w:pPr>
        <w:pStyle w:val="TOC1"/>
        <w:rPr>
          <w:szCs w:val="21"/>
        </w:rPr>
      </w:pPr>
      <w:r w:rsidRPr="00985C57">
        <w:rPr>
          <w:szCs w:val="21"/>
        </w:rPr>
        <w:t>19.</w:t>
      </w:r>
      <w:r w:rsidRPr="00985C57">
        <w:rPr>
          <w:szCs w:val="21"/>
        </w:rPr>
        <w:tab/>
        <w:t>NOTICES</w:t>
      </w:r>
      <w:r w:rsidRPr="00985C57">
        <w:rPr>
          <w:szCs w:val="21"/>
        </w:rPr>
        <w:tab/>
      </w:r>
      <w:r w:rsidR="00EF41FB">
        <w:rPr>
          <w:szCs w:val="21"/>
        </w:rPr>
        <w:t>21</w:t>
      </w:r>
    </w:p>
    <w:p w:rsidR="00985C57" w:rsidRPr="00985C57">
      <w:pPr>
        <w:pStyle w:val="TOC1"/>
        <w:rPr>
          <w:szCs w:val="21"/>
        </w:rPr>
      </w:pPr>
      <w:r w:rsidRPr="00985C57">
        <w:rPr>
          <w:szCs w:val="21"/>
        </w:rPr>
        <w:t>20.</w:t>
      </w:r>
      <w:r w:rsidRPr="00985C57">
        <w:rPr>
          <w:szCs w:val="21"/>
        </w:rPr>
        <w:tab/>
        <w:t>NO RELIANCE</w:t>
      </w:r>
      <w:r w:rsidRPr="00985C57">
        <w:rPr>
          <w:szCs w:val="21"/>
        </w:rPr>
        <w:tab/>
      </w:r>
      <w:r w:rsidR="00EF41FB">
        <w:rPr>
          <w:szCs w:val="21"/>
        </w:rPr>
        <w:t>21</w:t>
      </w:r>
    </w:p>
    <w:p w:rsidR="00985C57" w:rsidRPr="00985C57">
      <w:pPr>
        <w:pStyle w:val="TOC1"/>
        <w:rPr>
          <w:szCs w:val="21"/>
        </w:rPr>
      </w:pPr>
      <w:r w:rsidRPr="00985C57">
        <w:rPr>
          <w:szCs w:val="21"/>
        </w:rPr>
        <w:t>21.</w:t>
      </w:r>
      <w:r w:rsidRPr="00985C57">
        <w:rPr>
          <w:szCs w:val="21"/>
        </w:rPr>
        <w:tab/>
        <w:t>INVESTOR DISCLAIMERS</w:t>
      </w:r>
      <w:r w:rsidRPr="00985C57">
        <w:rPr>
          <w:szCs w:val="21"/>
        </w:rPr>
        <w:tab/>
      </w:r>
      <w:r w:rsidR="00EF41FB">
        <w:rPr>
          <w:szCs w:val="21"/>
        </w:rPr>
        <w:t>21</w:t>
      </w:r>
    </w:p>
    <w:p w:rsidR="00985C57" w:rsidRPr="00985C57">
      <w:pPr>
        <w:pStyle w:val="TOC1"/>
        <w:rPr>
          <w:szCs w:val="21"/>
        </w:rPr>
      </w:pPr>
      <w:r w:rsidRPr="00985C57">
        <w:rPr>
          <w:szCs w:val="21"/>
        </w:rPr>
        <w:t>22.</w:t>
      </w:r>
      <w:r w:rsidRPr="00985C57">
        <w:rPr>
          <w:szCs w:val="21"/>
        </w:rPr>
        <w:tab/>
        <w:t>GENERAL</w:t>
      </w:r>
      <w:r w:rsidRPr="00985C57">
        <w:rPr>
          <w:szCs w:val="21"/>
        </w:rPr>
        <w:tab/>
      </w:r>
      <w:r w:rsidR="00EF41FB">
        <w:rPr>
          <w:szCs w:val="21"/>
        </w:rPr>
        <w:t>21</w:t>
      </w:r>
    </w:p>
    <w:p w:rsidR="00985C57" w:rsidRPr="00985C57">
      <w:pPr>
        <w:pStyle w:val="TOC1"/>
        <w:rPr>
          <w:szCs w:val="21"/>
        </w:rPr>
      </w:pPr>
      <w:r w:rsidRPr="00985C57">
        <w:rPr>
          <w:szCs w:val="21"/>
        </w:rPr>
        <w:t>23.</w:t>
      </w:r>
      <w:r w:rsidRPr="00985C57">
        <w:rPr>
          <w:szCs w:val="21"/>
        </w:rPr>
        <w:tab/>
        <w:t>[TRUSTEE LIABILITY</w:t>
      </w:r>
      <w:r w:rsidRPr="00985C57">
        <w:rPr>
          <w:szCs w:val="21"/>
        </w:rPr>
        <w:tab/>
      </w:r>
      <w:r w:rsidR="00EF41FB">
        <w:rPr>
          <w:szCs w:val="21"/>
        </w:rPr>
        <w:t>23</w:t>
      </w:r>
    </w:p>
    <w:p w:rsidR="00D60E85">
      <w:pPr>
        <w:tabs>
          <w:tab w:val="right" w:pos="8510"/>
        </w:tabs>
        <w:rPr>
          <w:caps/>
          <w:szCs w:val="21"/>
        </w:rPr>
      </w:pPr>
      <w:r w:rsidRPr="00A14B3A">
        <w:rPr>
          <w:caps/>
          <w:szCs w:val="21"/>
        </w:rPr>
        <w:fldChar w:fldCharType="end"/>
      </w:r>
    </w:p>
    <w:p w:rsidR="00D60E85">
      <w:pPr>
        <w:tabs>
          <w:tab w:val="right" w:pos="8510"/>
        </w:tabs>
        <w:rPr>
          <w:caps/>
          <w:szCs w:val="21"/>
        </w:rPr>
      </w:pPr>
    </w:p>
    <w:p w:rsidR="00D60E85">
      <w:pPr>
        <w:tabs>
          <w:tab w:val="right" w:pos="8510"/>
        </w:tabs>
        <w:rPr>
          <w:szCs w:val="21"/>
        </w:rPr>
      </w:pPr>
      <w:r>
        <w:rPr>
          <w:b/>
          <w:szCs w:val="21"/>
        </w:rPr>
        <w:t>SCHEDULES</w:t>
      </w:r>
    </w:p>
    <w:p w:rsidR="00D60E85">
      <w:pPr>
        <w:tabs>
          <w:tab w:val="right" w:pos="8510"/>
        </w:tabs>
        <w:rPr>
          <w:sz w:val="22"/>
        </w:rPr>
      </w:pPr>
    </w:p>
    <w:p w:rsidR="00D60E85" w:rsidP="00D60E85">
      <w:pPr>
        <w:tabs>
          <w:tab w:val="left" w:pos="851"/>
          <w:tab w:val="left" w:pos="1701"/>
          <w:tab w:val="left" w:pos="2552"/>
          <w:tab w:val="left" w:pos="3402"/>
          <w:tab w:val="left" w:pos="4253"/>
          <w:tab w:val="right" w:pos="9890"/>
        </w:tabs>
      </w:pPr>
      <w:r>
        <w:t>SCHEDULE 1</w:t>
      </w:r>
      <w:r>
        <w:tab/>
        <w:t>COMPANY AND PARTY DETAILS</w:t>
      </w:r>
    </w:p>
    <w:p w:rsidR="00D60E85" w:rsidP="00D60E85">
      <w:pPr>
        <w:tabs>
          <w:tab w:val="left" w:pos="851"/>
          <w:tab w:val="left" w:pos="1701"/>
          <w:tab w:val="left" w:pos="2552"/>
          <w:tab w:val="left" w:pos="3402"/>
          <w:tab w:val="left" w:pos="4253"/>
          <w:tab w:val="right" w:pos="9890"/>
        </w:tabs>
      </w:pPr>
      <w:r>
        <w:t>SCHEDULE 2</w:t>
      </w:r>
      <w:r>
        <w:tab/>
        <w:t>CAPITALISATION TABLE</w:t>
      </w:r>
    </w:p>
    <w:p w:rsidR="00D60E85" w:rsidP="00D60E85">
      <w:pPr>
        <w:tabs>
          <w:tab w:val="left" w:pos="851"/>
          <w:tab w:val="left" w:pos="1701"/>
          <w:tab w:val="left" w:pos="2552"/>
          <w:tab w:val="left" w:pos="3402"/>
          <w:tab w:val="left" w:pos="4253"/>
          <w:tab w:val="right" w:pos="9890"/>
        </w:tabs>
      </w:pPr>
      <w:r>
        <w:t>SCHEDULE 3</w:t>
      </w:r>
      <w:r>
        <w:tab/>
        <w:t>WARRANTIES</w:t>
      </w:r>
    </w:p>
    <w:p w:rsidR="00D60E85" w:rsidP="00D60E85">
      <w:pPr>
        <w:tabs>
          <w:tab w:val="left" w:pos="851"/>
          <w:tab w:val="left" w:pos="1701"/>
          <w:tab w:val="left" w:pos="2552"/>
          <w:tab w:val="left" w:pos="3402"/>
          <w:tab w:val="left" w:pos="4253"/>
          <w:tab w:val="right" w:pos="9890"/>
        </w:tabs>
      </w:pPr>
      <w:r>
        <w:t>SCHEDULE 4</w:t>
      </w:r>
      <w:r>
        <w:tab/>
        <w:t>EXCEPTIONS TO WARRANTIES</w:t>
      </w:r>
    </w:p>
    <w:p w:rsidR="00D60E85" w:rsidP="00D60E85">
      <w:pPr>
        <w:tabs>
          <w:tab w:val="left" w:pos="851"/>
          <w:tab w:val="left" w:pos="1701"/>
          <w:tab w:val="left" w:pos="2552"/>
          <w:tab w:val="left" w:pos="3402"/>
          <w:tab w:val="left" w:pos="4253"/>
          <w:tab w:val="right" w:pos="9890"/>
        </w:tabs>
      </w:pPr>
      <w:r>
        <w:t>SCHEDULE 5</w:t>
      </w:r>
      <w:r>
        <w:tab/>
        <w:t>CONSTITUTION</w:t>
      </w:r>
    </w:p>
    <w:p w:rsidR="00D60E85" w:rsidP="00D60E85">
      <w:pPr>
        <w:tabs>
          <w:tab w:val="left" w:pos="851"/>
          <w:tab w:val="left" w:pos="1701"/>
          <w:tab w:val="left" w:pos="2552"/>
          <w:tab w:val="left" w:pos="3402"/>
          <w:tab w:val="left" w:pos="4253"/>
          <w:tab w:val="right" w:pos="9890"/>
        </w:tabs>
      </w:pPr>
      <w:r>
        <w:t>SCHEDULE 6</w:t>
      </w:r>
      <w:r>
        <w:tab/>
        <w:t>BUSINESS PLAN</w:t>
      </w:r>
    </w:p>
    <w:p w:rsidR="00D60E85" w:rsidP="00D60E85">
      <w:pPr>
        <w:tabs>
          <w:tab w:val="left" w:pos="851"/>
          <w:tab w:val="left" w:pos="1701"/>
          <w:tab w:val="left" w:pos="2552"/>
          <w:tab w:val="left" w:pos="3402"/>
          <w:tab w:val="left" w:pos="4253"/>
          <w:tab w:val="right" w:pos="9890"/>
        </w:tabs>
      </w:pPr>
      <w:r>
        <w:t>[</w:t>
      </w:r>
      <w:r w:rsidRPr="00340ED2">
        <w:rPr>
          <w:i/>
        </w:rPr>
        <w:t>SCHEDULE 7</w:t>
      </w:r>
      <w:r w:rsidRPr="00340ED2">
        <w:rPr>
          <w:i/>
        </w:rPr>
        <w:tab/>
        <w:t>MILESTONES</w:t>
      </w:r>
      <w:r>
        <w:t>]</w:t>
      </w:r>
    </w:p>
    <w:p w:rsidR="00D60E85" w:rsidP="00D60E85">
      <w:pPr>
        <w:tabs>
          <w:tab w:val="left" w:pos="851"/>
          <w:tab w:val="left" w:pos="1701"/>
          <w:tab w:val="left" w:pos="2552"/>
          <w:tab w:val="left" w:pos="3402"/>
          <w:tab w:val="left" w:pos="4253"/>
          <w:tab w:val="right" w:pos="9890"/>
        </w:tabs>
      </w:pPr>
      <w:r>
        <w:t>SCHEDULE 8</w:t>
      </w:r>
      <w:r>
        <w:tab/>
        <w:t>FORM OF CONDITIONS PRECEDENT LETTER</w:t>
      </w:r>
    </w:p>
    <w:p w:rsidR="00D60E85" w:rsidP="00D60E85">
      <w:pPr>
        <w:tabs>
          <w:tab w:val="left" w:pos="851"/>
          <w:tab w:val="left" w:pos="1701"/>
          <w:tab w:val="left" w:pos="2552"/>
          <w:tab w:val="left" w:pos="3402"/>
          <w:tab w:val="left" w:pos="4253"/>
          <w:tab w:val="right" w:pos="9890"/>
        </w:tabs>
      </w:pPr>
      <w:r>
        <w:t>SCHEDULE 9</w:t>
      </w:r>
      <w:r>
        <w:tab/>
        <w:t>COMPLETION DOCUMENTS</w:t>
      </w:r>
    </w:p>
    <w:p w:rsidR="00D60E85" w:rsidP="00D60E85">
      <w:pPr>
        <w:tabs>
          <w:tab w:val="left" w:pos="851"/>
          <w:tab w:val="left" w:pos="1701"/>
          <w:tab w:val="left" w:pos="2552"/>
          <w:tab w:val="left" w:pos="3402"/>
          <w:tab w:val="left" w:pos="4253"/>
          <w:tab w:val="right" w:pos="9890"/>
        </w:tabs>
      </w:pPr>
      <w:r>
        <w:t>SCHEDULE 10</w:t>
      </w:r>
      <w:r>
        <w:tab/>
        <w:t>FORM OF QUARTERLY REPORT</w:t>
      </w:r>
      <w:r w:rsidR="001D0AD7">
        <w:t xml:space="preserve"> [</w:t>
      </w:r>
      <w:r w:rsidRPr="007E1EB2" w:rsidR="001D0AD7">
        <w:rPr>
          <w:b/>
          <w:i/>
          <w:highlight w:val="yellow"/>
        </w:rPr>
        <w:t>Drafting note: delete if NZVIF is not an Investor</w:t>
      </w:r>
      <w:r w:rsidR="001D0AD7">
        <w:t>]</w:t>
      </w:r>
    </w:p>
    <w:p w:rsidR="00D60E85" w:rsidP="00D60E85">
      <w:pPr>
        <w:tabs>
          <w:tab w:val="left" w:pos="851"/>
          <w:tab w:val="left" w:pos="1701"/>
          <w:tab w:val="left" w:pos="2552"/>
          <w:tab w:val="left" w:pos="3402"/>
          <w:tab w:val="left" w:pos="4253"/>
          <w:tab w:val="right" w:pos="9890"/>
        </w:tabs>
      </w:pPr>
      <w:r>
        <w:t>[</w:t>
      </w:r>
      <w:r w:rsidRPr="00340ED2">
        <w:rPr>
          <w:i/>
        </w:rPr>
        <w:t>SCHEDULE 11</w:t>
      </w:r>
      <w:r w:rsidRPr="00340ED2">
        <w:rPr>
          <w:i/>
        </w:rPr>
        <w:tab/>
        <w:t>FORM OF MILESTONE CERTIFICATE</w:t>
      </w:r>
      <w:r>
        <w:t>]</w:t>
      </w:r>
    </w:p>
    <w:p w:rsidR="00371496" w:rsidP="00D60E85">
      <w:pPr>
        <w:tabs>
          <w:tab w:val="left" w:pos="851"/>
          <w:tab w:val="left" w:pos="1701"/>
          <w:tab w:val="left" w:pos="2552"/>
          <w:tab w:val="left" w:pos="3402"/>
          <w:tab w:val="left" w:pos="4253"/>
          <w:tab w:val="right" w:pos="9890"/>
        </w:tabs>
      </w:pPr>
      <w:r>
        <w:t>SCHEDULE 12</w:t>
      </w:r>
      <w:r>
        <w:tab/>
        <w:t>FORM OF DEED OF ACCESSION</w:t>
      </w:r>
    </w:p>
    <w:p w:rsidR="00371496" w:rsidP="00371496">
      <w:pPr>
        <w:tabs>
          <w:tab w:val="left" w:pos="851"/>
          <w:tab w:val="left" w:pos="1701"/>
          <w:tab w:val="left" w:pos="2552"/>
          <w:tab w:val="left" w:pos="3402"/>
          <w:tab w:val="left" w:pos="4253"/>
          <w:tab w:val="right" w:pos="9890"/>
        </w:tabs>
      </w:pPr>
      <w:r>
        <w:t>SCHEDULE 13</w:t>
      </w:r>
      <w:r>
        <w:tab/>
        <w:t>NZVIF SPECIFIC CLAUSES</w:t>
      </w:r>
      <w:r w:rsidR="00F170AE">
        <w:t xml:space="preserve"> [</w:t>
      </w:r>
      <w:r w:rsidRPr="00826F0C" w:rsidR="00F170AE">
        <w:rPr>
          <w:b/>
          <w:i/>
          <w:highlight w:val="yellow"/>
        </w:rPr>
        <w:t>Drafting note: delete if NZVIF is not an Investor</w:t>
      </w:r>
      <w:r w:rsidR="00F170AE">
        <w:t>]</w:t>
      </w:r>
    </w:p>
    <w:p w:rsidR="00D60E85">
      <w:pPr>
        <w:tabs>
          <w:tab w:val="right" w:pos="8510"/>
        </w:tabs>
        <w:rPr>
          <w:caps/>
          <w:sz w:val="22"/>
        </w:rPr>
      </w:pPr>
    </w:p>
    <w:p w:rsidR="00D60E85">
      <w:pPr>
        <w:tabs>
          <w:tab w:val="left" w:pos="851"/>
          <w:tab w:val="left" w:pos="1701"/>
          <w:tab w:val="left" w:pos="2552"/>
          <w:tab w:val="left" w:pos="3402"/>
          <w:tab w:val="left" w:pos="4253"/>
          <w:tab w:val="right" w:pos="9890"/>
        </w:tabs>
        <w:jc w:val="center"/>
        <w:rPr>
          <w:b/>
        </w:rPr>
        <w:sectPr w:rsidSect="00FC6EE5">
          <w:headerReference w:type="default" r:id="rId8"/>
          <w:footerReference w:type="default" r:id="rId9"/>
          <w:footerReference w:type="first" r:id="rId10"/>
          <w:pgSz w:w="11907" w:h="16840" w:code="9"/>
          <w:pgMar w:top="1440" w:right="1701" w:bottom="1440" w:left="1701" w:header="720" w:footer="454" w:gutter="0"/>
          <w:paperSrc w:first="265" w:other="265"/>
          <w:pgNumType w:start="1"/>
          <w:cols w:space="720"/>
          <w:titlePg/>
          <w:docGrid w:linePitch="313"/>
        </w:sectPr>
      </w:pPr>
      <w:bookmarkEnd w:id="0"/>
    </w:p>
    <w:p w:rsidR="000066D6">
      <w:pPr>
        <w:tabs>
          <w:tab w:val="right" w:pos="8504"/>
        </w:tabs>
        <w:spacing w:line="360" w:lineRule="atLeast"/>
        <w:jc w:val="left"/>
        <w:rPr>
          <w:u w:val="single"/>
        </w:rPr>
      </w:pPr>
      <w:r>
        <w:rPr>
          <w:b/>
        </w:rPr>
        <w:t>D</w:t>
      </w:r>
      <w:r>
        <w:rPr>
          <w:b/>
        </w:rPr>
        <w:t>ATED</w:t>
      </w:r>
      <w:r>
        <w:tab/>
        <w:t>[</w:t>
      </w:r>
      <w:r>
        <w:rPr>
          <w:b/>
          <w:i/>
          <w:highlight w:val="yellow"/>
        </w:rPr>
        <w:t>insert year</w:t>
      </w:r>
      <w:r>
        <w:t>]</w:t>
      </w:r>
    </w:p>
    <w:p w:rsidR="000066D6"/>
    <w:p w:rsidR="000066D6">
      <w:pPr>
        <w:tabs>
          <w:tab w:val="left" w:pos="1701"/>
        </w:tabs>
        <w:ind w:left="1701" w:hanging="1701"/>
        <w:rPr>
          <w:b/>
        </w:rPr>
      </w:pPr>
      <w:r>
        <w:rPr>
          <w:b/>
        </w:rPr>
        <w:t>PARTIES</w:t>
      </w:r>
    </w:p>
    <w:p w:rsidR="000066D6">
      <w:pPr>
        <w:tabs>
          <w:tab w:val="left" w:pos="1701"/>
        </w:tabs>
        <w:ind w:left="1701" w:hanging="1701"/>
        <w:rPr>
          <w:b/>
        </w:rPr>
      </w:pPr>
    </w:p>
    <w:p w:rsidR="000066D6">
      <w:pPr>
        <w:tabs>
          <w:tab w:val="left" w:pos="851"/>
          <w:tab w:val="left" w:pos="1701"/>
        </w:tabs>
        <w:ind w:left="851" w:hanging="851"/>
      </w:pPr>
      <w:r>
        <w:rPr>
          <w:b/>
        </w:rPr>
        <w:t>1.</w:t>
      </w:r>
      <w:r>
        <w:rPr>
          <w:b/>
        </w:rPr>
        <w:tab/>
      </w:r>
      <w:r>
        <w:t>[</w:t>
      </w:r>
      <w:r>
        <w:rPr>
          <w:b/>
          <w:i/>
          <w:highlight w:val="yellow"/>
        </w:rPr>
        <w:t>Name(s) of Investors</w:t>
      </w:r>
      <w:r>
        <w:t>]</w:t>
      </w:r>
      <w:r>
        <w:rPr>
          <w:b/>
        </w:rPr>
        <w:t xml:space="preserve"> </w:t>
      </w:r>
      <w:r>
        <w:t xml:space="preserve">and </w:t>
      </w:r>
      <w:r w:rsidR="00F170AE">
        <w:t>[</w:t>
      </w:r>
      <w:r w:rsidRPr="00826F0C">
        <w:rPr>
          <w:b/>
          <w:i/>
        </w:rPr>
        <w:t xml:space="preserve">NZVIF </w:t>
      </w:r>
      <w:r w:rsidRPr="00826F0C" w:rsidR="00340ED2">
        <w:rPr>
          <w:b/>
          <w:i/>
        </w:rPr>
        <w:t>INVESTMENTS</w:t>
      </w:r>
      <w:r w:rsidRPr="00826F0C">
        <w:rPr>
          <w:b/>
          <w:i/>
        </w:rPr>
        <w:t xml:space="preserve"> LIMITED</w:t>
      </w:r>
      <w:r w:rsidRPr="00826F0C" w:rsidR="00F170AE">
        <w:t>]</w:t>
      </w:r>
      <w:r>
        <w:rPr>
          <w:b/>
        </w:rPr>
        <w:t xml:space="preserve"> </w:t>
      </w:r>
      <w:r>
        <w:t xml:space="preserve"> (</w:t>
      </w:r>
      <w:r w:rsidR="000A128C">
        <w:t xml:space="preserve">included in the term </w:t>
      </w:r>
      <w:r>
        <w:rPr>
          <w:b/>
        </w:rPr>
        <w:t>Investors</w:t>
      </w:r>
      <w:r>
        <w:t>)</w:t>
      </w:r>
    </w:p>
    <w:p w:rsidR="000066D6">
      <w:pPr>
        <w:tabs>
          <w:tab w:val="left" w:pos="851"/>
        </w:tabs>
        <w:ind w:left="851" w:hanging="851"/>
        <w:rPr>
          <w:b/>
        </w:rPr>
      </w:pPr>
    </w:p>
    <w:p w:rsidR="000066D6">
      <w:pPr>
        <w:tabs>
          <w:tab w:val="left" w:pos="851"/>
          <w:tab w:val="left" w:pos="1701"/>
        </w:tabs>
        <w:ind w:left="851" w:hanging="851"/>
        <w:rPr>
          <w:b/>
        </w:rPr>
      </w:pPr>
      <w:r>
        <w:rPr>
          <w:b/>
        </w:rPr>
        <w:t>2.</w:t>
      </w:r>
      <w:r>
        <w:rPr>
          <w:b/>
        </w:rPr>
        <w:tab/>
      </w:r>
      <w:r>
        <w:t>[</w:t>
      </w:r>
      <w:r w:rsidRPr="00340ED2" w:rsidR="00F44C99">
        <w:rPr>
          <w:b/>
          <w:i/>
          <w:highlight w:val="yellow"/>
        </w:rPr>
        <w:t>Name of investee company</w:t>
      </w:r>
      <w:r>
        <w:t>]</w:t>
      </w:r>
      <w:r>
        <w:rPr>
          <w:b/>
        </w:rPr>
        <w:t xml:space="preserve"> </w:t>
      </w:r>
      <w:r>
        <w:t>(</w:t>
      </w:r>
      <w:r>
        <w:rPr>
          <w:b/>
        </w:rPr>
        <w:t>Company</w:t>
      </w:r>
      <w:r>
        <w:t>)</w:t>
      </w:r>
    </w:p>
    <w:p w:rsidR="000066D6">
      <w:pPr>
        <w:tabs>
          <w:tab w:val="left" w:pos="851"/>
          <w:tab w:val="left" w:pos="1701"/>
        </w:tabs>
        <w:ind w:left="851" w:hanging="851"/>
        <w:rPr>
          <w:b/>
        </w:rPr>
      </w:pPr>
    </w:p>
    <w:p w:rsidR="000066D6">
      <w:pPr>
        <w:tabs>
          <w:tab w:val="left" w:pos="851"/>
          <w:tab w:val="left" w:pos="1701"/>
        </w:tabs>
        <w:ind w:left="851" w:hanging="851"/>
        <w:rPr>
          <w:b/>
        </w:rPr>
      </w:pPr>
      <w:r>
        <w:rPr>
          <w:b/>
        </w:rPr>
        <w:t>3.</w:t>
      </w:r>
      <w:r>
        <w:rPr>
          <w:b/>
        </w:rPr>
        <w:tab/>
      </w:r>
      <w:r>
        <w:t>[</w:t>
      </w:r>
      <w:r>
        <w:rPr>
          <w:b/>
          <w:i/>
          <w:highlight w:val="yellow"/>
        </w:rPr>
        <w:t>Names of all existing shareholders</w:t>
      </w:r>
      <w:r>
        <w:t>]</w:t>
      </w:r>
      <w:r>
        <w:rPr>
          <w:b/>
        </w:rPr>
        <w:t xml:space="preserve"> </w:t>
      </w:r>
      <w:r>
        <w:t>(</w:t>
      </w:r>
      <w:r>
        <w:rPr>
          <w:b/>
        </w:rPr>
        <w:t>Existing Shareholders</w:t>
      </w:r>
      <w:r>
        <w:t>)</w:t>
      </w:r>
    </w:p>
    <w:p w:rsidR="000066D6">
      <w:pPr>
        <w:tabs>
          <w:tab w:val="left" w:pos="851"/>
          <w:tab w:val="left" w:pos="1701"/>
        </w:tabs>
        <w:ind w:left="851" w:hanging="851"/>
        <w:rPr>
          <w:b/>
        </w:rPr>
      </w:pPr>
    </w:p>
    <w:p w:rsidR="000066D6">
      <w:pPr>
        <w:tabs>
          <w:tab w:val="left" w:pos="851"/>
          <w:tab w:val="left" w:pos="1701"/>
        </w:tabs>
        <w:ind w:left="851" w:hanging="851"/>
      </w:pPr>
      <w:r>
        <w:rPr>
          <w:b/>
        </w:rPr>
        <w:t>4.</w:t>
      </w:r>
      <w:r>
        <w:rPr>
          <w:b/>
        </w:rPr>
        <w:tab/>
      </w:r>
      <w:r>
        <w:t>[</w:t>
      </w:r>
      <w:r>
        <w:rPr>
          <w:b/>
          <w:i/>
          <w:highlight w:val="yellow"/>
        </w:rPr>
        <w:t>Names of individual warrantors</w:t>
      </w:r>
      <w:r>
        <w:t>]</w:t>
      </w:r>
      <w:r>
        <w:rPr>
          <w:i/>
        </w:rPr>
        <w:t xml:space="preserve"> </w:t>
      </w:r>
      <w:r>
        <w:t>(</w:t>
      </w:r>
      <w:r>
        <w:rPr>
          <w:b/>
        </w:rPr>
        <w:t>Individual Warrantors</w:t>
      </w:r>
      <w:r>
        <w:t>)</w:t>
      </w:r>
    </w:p>
    <w:p w:rsidR="000066D6">
      <w:pPr>
        <w:tabs>
          <w:tab w:val="left" w:pos="851"/>
          <w:tab w:val="left" w:pos="1701"/>
        </w:tabs>
        <w:ind w:left="851" w:hanging="851"/>
      </w:pPr>
    </w:p>
    <w:p w:rsidR="000066D6">
      <w:pPr>
        <w:tabs>
          <w:tab w:val="left" w:pos="851"/>
          <w:tab w:val="left" w:pos="1701"/>
        </w:tabs>
        <w:ind w:left="851" w:hanging="851"/>
        <w:rPr>
          <w:i/>
        </w:rPr>
      </w:pPr>
      <w:r>
        <w:rPr>
          <w:b/>
        </w:rPr>
        <w:t>5.</w:t>
      </w:r>
      <w:r>
        <w:rPr>
          <w:b/>
        </w:rPr>
        <w:tab/>
      </w:r>
      <w:r>
        <w:t>[</w:t>
      </w:r>
      <w:r>
        <w:rPr>
          <w:b/>
          <w:i/>
          <w:highlight w:val="yellow"/>
        </w:rPr>
        <w:t>Names of Key People</w:t>
      </w:r>
      <w:r>
        <w:t>] (</w:t>
      </w:r>
      <w:r>
        <w:rPr>
          <w:b/>
        </w:rPr>
        <w:t>Key People</w:t>
      </w:r>
      <w:r>
        <w:t>)</w:t>
      </w:r>
    </w:p>
    <w:p w:rsidR="000066D6">
      <w:pPr>
        <w:rPr>
          <w:i/>
        </w:rPr>
      </w:pPr>
    </w:p>
    <w:p w:rsidR="000066D6">
      <w:pPr>
        <w:keepNext/>
        <w:rPr>
          <w:b/>
        </w:rPr>
      </w:pPr>
      <w:r>
        <w:rPr>
          <w:b/>
        </w:rPr>
        <w:t>BACKGROUND</w:t>
      </w:r>
    </w:p>
    <w:p w:rsidR="000066D6">
      <w:pPr>
        <w:keepNext/>
      </w:pPr>
    </w:p>
    <w:p w:rsidR="000066D6">
      <w:pPr>
        <w:tabs>
          <w:tab w:val="left" w:pos="851"/>
        </w:tabs>
        <w:ind w:left="851" w:hanging="851"/>
      </w:pPr>
      <w:r>
        <w:rPr>
          <w:b/>
        </w:rPr>
        <w:t>A.</w:t>
      </w:r>
      <w:r>
        <w:tab/>
        <w:t>The Company is a company which [</w:t>
      </w:r>
      <w:r>
        <w:rPr>
          <w:b/>
          <w:i/>
          <w:highlight w:val="yellow"/>
        </w:rPr>
        <w:t>insert description of the business carried on, or proposed to be carried on, by the Company</w:t>
      </w:r>
      <w:r>
        <w:t>].</w:t>
      </w:r>
    </w:p>
    <w:p w:rsidR="000066D6">
      <w:pPr>
        <w:tabs>
          <w:tab w:val="left" w:pos="851"/>
        </w:tabs>
        <w:ind w:left="851" w:hanging="851"/>
      </w:pPr>
    </w:p>
    <w:p w:rsidR="000066D6">
      <w:pPr>
        <w:tabs>
          <w:tab w:val="left" w:pos="851"/>
        </w:tabs>
        <w:ind w:left="851" w:hanging="851"/>
      </w:pPr>
      <w:r>
        <w:rPr>
          <w:b/>
        </w:rPr>
        <w:t>B.</w:t>
      </w:r>
      <w:r>
        <w:tab/>
        <w:t>The Investors have agreed to invest up to $[</w:t>
      </w:r>
      <w:r>
        <w:rPr>
          <w:b/>
          <w:i/>
          <w:highlight w:val="yellow"/>
        </w:rPr>
        <w:t>insert amount</w:t>
      </w:r>
      <w:r>
        <w:t xml:space="preserve">] in the Company by subscribing for </w:t>
      </w:r>
      <w:r w:rsidR="00690504">
        <w:t>[</w:t>
      </w:r>
      <w:r w:rsidRPr="00690504" w:rsidR="00690504">
        <w:rPr>
          <w:b/>
          <w:i/>
          <w:highlight w:val="yellow"/>
        </w:rPr>
        <w:t>Ordinary Shares</w:t>
      </w:r>
      <w:r w:rsidR="00690504">
        <w:t>][</w:t>
      </w:r>
      <w:r w:rsidRPr="00690504" w:rsidR="00690504">
        <w:rPr>
          <w:b/>
          <w:i/>
          <w:highlight w:val="yellow"/>
        </w:rPr>
        <w:t>Preferred Shares</w:t>
      </w:r>
      <w:r w:rsidR="00690504">
        <w:t>]</w:t>
      </w:r>
      <w:r>
        <w:t>.</w:t>
      </w:r>
      <w:r w:rsidR="00690504">
        <w:t>[</w:t>
      </w:r>
      <w:r w:rsidRPr="00690504" w:rsidR="00690504">
        <w:rPr>
          <w:b/>
          <w:i/>
          <w:highlight w:val="yellow"/>
        </w:rPr>
        <w:t>drafting note: delete as applicable</w:t>
      </w:r>
      <w:r w:rsidR="00690504">
        <w:t>]</w:t>
      </w:r>
    </w:p>
    <w:p w:rsidR="000066D6">
      <w:pPr>
        <w:tabs>
          <w:tab w:val="left" w:pos="851"/>
        </w:tabs>
      </w:pPr>
    </w:p>
    <w:p w:rsidR="000066D6">
      <w:pPr>
        <w:tabs>
          <w:tab w:val="left" w:pos="851"/>
        </w:tabs>
        <w:ind w:left="851" w:hanging="851"/>
      </w:pPr>
      <w:r>
        <w:rPr>
          <w:b/>
        </w:rPr>
        <w:t>C.</w:t>
      </w:r>
      <w:r>
        <w:rPr>
          <w:b/>
        </w:rPr>
        <w:tab/>
      </w:r>
      <w:r>
        <w:t>The parties wish to enter into this agreement to record the terms of the investment described in paragraph B above and their agreements relating to the future operations of the Company.</w:t>
      </w:r>
    </w:p>
    <w:p w:rsidR="000066D6">
      <w:pPr>
        <w:tabs>
          <w:tab w:val="left" w:pos="851"/>
        </w:tabs>
      </w:pPr>
    </w:p>
    <w:p w:rsidR="000066D6">
      <w:pPr>
        <w:tabs>
          <w:tab w:val="left" w:pos="851"/>
        </w:tabs>
      </w:pPr>
    </w:p>
    <w:p w:rsidR="000066D6">
      <w:pPr>
        <w:widowControl w:val="0"/>
      </w:pPr>
      <w:r>
        <w:rPr>
          <w:b/>
        </w:rPr>
        <w:t>THE PARTIES AGREE THAT:</w:t>
      </w:r>
    </w:p>
    <w:p w:rsidR="000066D6">
      <w:pPr>
        <w:widowControl w:val="0"/>
      </w:pPr>
    </w:p>
    <w:p w:rsidR="000066D6">
      <w:pPr>
        <w:pStyle w:val="Heading1"/>
        <w:widowControl w:val="0"/>
        <w:tabs>
          <w:tab w:val="left" w:pos="851"/>
        </w:tabs>
        <w:rPr>
          <w:rFonts w:ascii="Arial" w:hAnsi="Arial"/>
        </w:rPr>
      </w:pPr>
      <w:bookmarkStart w:id="2" w:name="_Toc399056254"/>
      <w:bookmarkStart w:id="3" w:name="_Toc404431176"/>
      <w:bookmarkStart w:id="4" w:name="_Toc404431236"/>
      <w:bookmarkStart w:id="5" w:name="_Toc404501646"/>
      <w:bookmarkStart w:id="6" w:name="_Toc422828241"/>
      <w:bookmarkStart w:id="7" w:name="_Toc431704621"/>
      <w:bookmarkStart w:id="8" w:name="_Toc433172466"/>
      <w:bookmarkStart w:id="9" w:name="_Toc489922009"/>
      <w:bookmarkStart w:id="10" w:name="_Toc489926768"/>
      <w:bookmarkStart w:id="11" w:name="_Toc50446870"/>
      <w:bookmarkStart w:id="12" w:name="_Toc64261891"/>
      <w:bookmarkStart w:id="13" w:name="_Toc69098493"/>
      <w:bookmarkStart w:id="14" w:name="_Toc70152949"/>
      <w:bookmarkStart w:id="15" w:name="_Toc79338631"/>
      <w:bookmarkStart w:id="16" w:name="_Toc79484343"/>
      <w:bookmarkStart w:id="17" w:name="_Toc79903602"/>
      <w:bookmarkStart w:id="18" w:name="_Toc79904243"/>
      <w:bookmarkStart w:id="19" w:name="_Toc79986779"/>
      <w:bookmarkStart w:id="20" w:name="_Toc82917783"/>
      <w:bookmarkStart w:id="21" w:name="_Toc83011680"/>
      <w:bookmarkStart w:id="22" w:name="_Toc84048006"/>
      <w:bookmarkStart w:id="23" w:name="_Toc84411399"/>
      <w:bookmarkStart w:id="24" w:name="_Toc106592556"/>
      <w:bookmarkStart w:id="25" w:name="_Ref106787431"/>
      <w:bookmarkStart w:id="26" w:name="_Ref106788471"/>
      <w:bookmarkStart w:id="27" w:name="_Toc106798372"/>
      <w:bookmarkStart w:id="28" w:name="_Toc107912470"/>
      <w:bookmarkStart w:id="29" w:name="_Toc107912741"/>
      <w:bookmarkStart w:id="30" w:name="_Toc108496133"/>
      <w:bookmarkStart w:id="31" w:name="_Toc122764501"/>
      <w:bookmarkStart w:id="32" w:name="_Toc122764810"/>
      <w:bookmarkStart w:id="33" w:name="_Toc122767760"/>
      <w:bookmarkStart w:id="34" w:name="_Toc134846521"/>
      <w:bookmarkStart w:id="35" w:name="_Toc135122631"/>
      <w:bookmarkStart w:id="36" w:name="_Toc150183872"/>
      <w:bookmarkStart w:id="37" w:name="_Toc150187550"/>
      <w:bookmarkStart w:id="38" w:name="_Toc150674066"/>
      <w:bookmarkStart w:id="39" w:name="_Toc160522992"/>
      <w:bookmarkStart w:id="40" w:name="_Toc160523058"/>
      <w:bookmarkStart w:id="41" w:name="_Toc161026395"/>
      <w:bookmarkStart w:id="42" w:name="_Toc166301285"/>
      <w:bookmarkStart w:id="43" w:name="_Toc166902001"/>
      <w:bookmarkStart w:id="44" w:name="_Toc188670034"/>
      <w:bookmarkStart w:id="45" w:name="_Toc190237589"/>
      <w:bookmarkStart w:id="46" w:name="_Toc198960616"/>
      <w:bookmarkStart w:id="47" w:name="_Toc233726057"/>
      <w:bookmarkStart w:id="48" w:name="_Ref233726748"/>
      <w:bookmarkStart w:id="49" w:name="_Toc233792395"/>
      <w:bookmarkStart w:id="50" w:name="_Toc234040254"/>
      <w:bookmarkStart w:id="51" w:name="_Toc244409218"/>
      <w:bookmarkStart w:id="52" w:name="_Toc436644958"/>
      <w:r>
        <w:t>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066D6">
      <w:pPr>
        <w:pStyle w:val="Indented"/>
        <w:widowControl w:val="0"/>
        <w:ind w:hanging="851"/>
      </w:pPr>
      <w:r>
        <w:t xml:space="preserve">In this agreement unless the context indicates otherwise: </w:t>
      </w:r>
      <w:bookmarkStart w:id="53" w:name="_Ref106790016"/>
    </w:p>
    <w:p w:rsidR="000066D6">
      <w:pPr>
        <w:pStyle w:val="Indented"/>
        <w:widowControl w:val="0"/>
        <w:ind w:hanging="851"/>
      </w:pPr>
    </w:p>
    <w:p w:rsidR="000066D6">
      <w:pPr>
        <w:pStyle w:val="Heading2"/>
        <w:widowControl w:val="0"/>
      </w:pPr>
      <w:r>
        <w:rPr>
          <w:b/>
        </w:rPr>
        <w:t>Definitions:</w:t>
      </w:r>
      <w:bookmarkEnd w:id="53"/>
      <w:r>
        <w:t xml:space="preserve"> </w:t>
      </w:r>
    </w:p>
    <w:p w:rsidR="000066D6">
      <w:pPr>
        <w:pStyle w:val="Heading2"/>
        <w:widowControl w:val="0"/>
        <w:numPr>
          <w:ilvl w:val="0"/>
          <w:numId w:val="0"/>
        </w:numPr>
      </w:pPr>
    </w:p>
    <w:p w:rsidR="000066D6">
      <w:pPr>
        <w:widowControl w:val="0"/>
        <w:tabs>
          <w:tab w:val="left" w:pos="2552"/>
          <w:tab w:val="left" w:pos="3402"/>
          <w:tab w:val="left" w:pos="4253"/>
        </w:tabs>
        <w:ind w:left="851"/>
      </w:pPr>
      <w:r>
        <w:rPr>
          <w:b/>
        </w:rPr>
        <w:t>Accounts</w:t>
      </w:r>
      <w:r>
        <w:t xml:space="preserve"> means in respect of the Company the [</w:t>
      </w:r>
      <w:r>
        <w:rPr>
          <w:b/>
          <w:i/>
        </w:rPr>
        <w:t>unaudited</w:t>
      </w:r>
      <w:r>
        <w:t>] accounts [</w:t>
      </w:r>
      <w:r>
        <w:rPr>
          <w:b/>
          <w:i/>
        </w:rPr>
        <w:t>audited by the Auditor</w:t>
      </w:r>
      <w:r>
        <w:t>] for the year ended [</w:t>
      </w:r>
      <w:r>
        <w:rPr>
          <w:b/>
          <w:i/>
          <w:highlight w:val="yellow"/>
        </w:rPr>
        <w:t>insert date</w:t>
      </w:r>
      <w:r>
        <w:t>] and the management accounts (including statements of financial performance and position) for the period ended [</w:t>
      </w:r>
      <w:r>
        <w:rPr>
          <w:b/>
          <w:i/>
          <w:highlight w:val="yellow"/>
        </w:rPr>
        <w:t>insert date</w:t>
      </w:r>
      <w:r>
        <w:t>];</w:t>
      </w:r>
    </w:p>
    <w:p w:rsidR="000066D6">
      <w:pPr>
        <w:widowControl w:val="0"/>
        <w:tabs>
          <w:tab w:val="left" w:pos="851"/>
          <w:tab w:val="left" w:pos="1701"/>
          <w:tab w:val="left" w:pos="2552"/>
          <w:tab w:val="left" w:pos="3402"/>
          <w:tab w:val="left" w:pos="4253"/>
        </w:tabs>
        <w:ind w:left="895"/>
      </w:pPr>
    </w:p>
    <w:p w:rsidR="000066D6">
      <w:pPr>
        <w:widowControl w:val="0"/>
        <w:tabs>
          <w:tab w:val="left" w:pos="2552"/>
          <w:tab w:val="left" w:pos="3402"/>
          <w:tab w:val="left" w:pos="4253"/>
        </w:tabs>
        <w:ind w:left="851"/>
      </w:pPr>
      <w:r>
        <w:rPr>
          <w:b/>
        </w:rPr>
        <w:t>Act</w:t>
      </w:r>
      <w:r>
        <w:t xml:space="preserve"> means the Companies Act 1993;</w:t>
      </w:r>
    </w:p>
    <w:p w:rsidR="000066D6">
      <w:pPr>
        <w:pStyle w:val="Style1"/>
        <w:widowControl w:val="0"/>
        <w:ind w:left="895"/>
      </w:pPr>
    </w:p>
    <w:p w:rsidR="00952E73" w:rsidP="00952E73">
      <w:pPr>
        <w:widowControl w:val="0"/>
        <w:tabs>
          <w:tab w:val="left" w:pos="2552"/>
          <w:tab w:val="left" w:pos="3402"/>
          <w:tab w:val="left" w:pos="4253"/>
        </w:tabs>
        <w:ind w:left="851"/>
      </w:pPr>
      <w:r>
        <w:t>[</w:t>
      </w:r>
      <w:r>
        <w:rPr>
          <w:b/>
          <w:i/>
        </w:rPr>
        <w:t xml:space="preserve">Additional Director means a </w:t>
      </w:r>
      <w:r w:rsidR="00F44C99">
        <w:rPr>
          <w:b/>
          <w:i/>
        </w:rPr>
        <w:t>D</w:t>
      </w:r>
      <w:r>
        <w:rPr>
          <w:b/>
          <w:i/>
        </w:rPr>
        <w:t xml:space="preserve">irector appointed pursuant to clause </w:t>
      </w:r>
      <w:r w:rsidR="00EF41FB">
        <w:rPr>
          <w:b/>
          <w:i/>
        </w:rPr>
        <w:t>9.5</w:t>
      </w:r>
      <w:r>
        <w:rPr>
          <w:b/>
        </w:rPr>
        <w:t>;</w:t>
      </w:r>
      <w:r>
        <w:t>]</w:t>
      </w:r>
      <w:r w:rsidR="00F44C99">
        <w:t xml:space="preserve">  [</w:t>
      </w:r>
      <w:r w:rsidRPr="00340ED2" w:rsidR="00F44C99">
        <w:rPr>
          <w:b/>
          <w:i/>
        </w:rPr>
        <w:t xml:space="preserve">Drafting </w:t>
      </w:r>
      <w:r w:rsidR="006712FD">
        <w:rPr>
          <w:b/>
          <w:i/>
        </w:rPr>
        <w:t>n</w:t>
      </w:r>
      <w:r w:rsidRPr="00340ED2" w:rsidR="00F44C99">
        <w:rPr>
          <w:b/>
          <w:i/>
        </w:rPr>
        <w:t>ote:  Ad</w:t>
      </w:r>
      <w:r w:rsidR="006712FD">
        <w:rPr>
          <w:b/>
          <w:i/>
        </w:rPr>
        <w:t>a</w:t>
      </w:r>
      <w:r w:rsidRPr="00340ED2" w:rsidR="00F44C99">
        <w:rPr>
          <w:b/>
          <w:i/>
        </w:rPr>
        <w:t>pt based on how the Additional Director is to be appointed.</w:t>
      </w:r>
      <w:r w:rsidR="00F44C99">
        <w:t>]</w:t>
      </w:r>
    </w:p>
    <w:p w:rsidR="00952E73">
      <w:pPr>
        <w:pStyle w:val="Style1"/>
        <w:widowControl w:val="0"/>
        <w:ind w:left="895"/>
      </w:pPr>
    </w:p>
    <w:p w:rsidR="000066D6">
      <w:pPr>
        <w:widowControl w:val="0"/>
        <w:tabs>
          <w:tab w:val="left" w:pos="2552"/>
          <w:tab w:val="left" w:pos="3402"/>
          <w:tab w:val="left" w:pos="4253"/>
        </w:tabs>
        <w:ind w:left="851"/>
        <w:rPr>
          <w:szCs w:val="21"/>
        </w:rPr>
      </w:pPr>
      <w:r>
        <w:rPr>
          <w:b/>
          <w:szCs w:val="21"/>
        </w:rPr>
        <w:t>Approved IPO</w:t>
      </w:r>
      <w:r>
        <w:rPr>
          <w:szCs w:val="21"/>
        </w:rPr>
        <w:t xml:space="preserve"> means an initial public offering of Shares on a recognised stock exchange which has been approved by the Investors pursuant to clause </w:t>
      </w:r>
      <w:r w:rsidR="00EF41FB">
        <w:rPr>
          <w:szCs w:val="21"/>
        </w:rPr>
        <w:t>9.13</w:t>
      </w:r>
      <w:r>
        <w:rPr>
          <w:szCs w:val="21"/>
        </w:rPr>
        <w:t>;</w:t>
      </w:r>
    </w:p>
    <w:p w:rsidR="000066D6">
      <w:pPr>
        <w:widowControl w:val="0"/>
        <w:tabs>
          <w:tab w:val="left" w:pos="851"/>
          <w:tab w:val="left" w:pos="1701"/>
          <w:tab w:val="left" w:pos="2552"/>
          <w:tab w:val="left" w:pos="3402"/>
          <w:tab w:val="left" w:pos="4253"/>
        </w:tabs>
        <w:ind w:left="851"/>
      </w:pPr>
    </w:p>
    <w:p w:rsidR="000066D6">
      <w:pPr>
        <w:widowControl w:val="0"/>
        <w:tabs>
          <w:tab w:val="left" w:pos="2552"/>
          <w:tab w:val="left" w:pos="3402"/>
          <w:tab w:val="left" w:pos="4253"/>
        </w:tabs>
        <w:ind w:left="851"/>
        <w:rPr>
          <w:color w:val="000000"/>
          <w:szCs w:val="21"/>
        </w:rPr>
      </w:pPr>
      <w:r>
        <w:rPr>
          <w:b/>
          <w:szCs w:val="21"/>
        </w:rPr>
        <w:t xml:space="preserve">Associated Person </w:t>
      </w:r>
      <w:r>
        <w:rPr>
          <w:color w:val="000000"/>
          <w:szCs w:val="21"/>
        </w:rPr>
        <w:t xml:space="preserve">has the meaning ascribed to the term in Rule 1.8 of the New Zealand Stock Exchange Listing Rules and </w:t>
      </w:r>
      <w:r>
        <w:rPr>
          <w:b/>
          <w:color w:val="000000"/>
          <w:szCs w:val="21"/>
        </w:rPr>
        <w:t>Associate</w:t>
      </w:r>
      <w:r>
        <w:rPr>
          <w:color w:val="000000"/>
          <w:szCs w:val="21"/>
        </w:rPr>
        <w:t xml:space="preserve"> and </w:t>
      </w:r>
      <w:r>
        <w:rPr>
          <w:b/>
          <w:color w:val="000000"/>
          <w:szCs w:val="21"/>
        </w:rPr>
        <w:t>Associated</w:t>
      </w:r>
      <w:r>
        <w:rPr>
          <w:color w:val="000000"/>
          <w:szCs w:val="21"/>
        </w:rPr>
        <w:t xml:space="preserve"> have corresponding meanings;</w:t>
      </w:r>
    </w:p>
    <w:p w:rsidR="000066D6">
      <w:pPr>
        <w:widowControl w:val="0"/>
        <w:tabs>
          <w:tab w:val="left" w:pos="2552"/>
          <w:tab w:val="left" w:pos="3402"/>
          <w:tab w:val="left" w:pos="4253"/>
        </w:tabs>
        <w:ind w:left="895"/>
        <w:rPr>
          <w:color w:val="000000"/>
          <w:szCs w:val="21"/>
        </w:rPr>
      </w:pPr>
    </w:p>
    <w:p w:rsidR="000066D6">
      <w:pPr>
        <w:widowControl w:val="0"/>
        <w:tabs>
          <w:tab w:val="left" w:pos="2552"/>
          <w:tab w:val="left" w:pos="3402"/>
          <w:tab w:val="left" w:pos="4253"/>
        </w:tabs>
        <w:ind w:left="851"/>
      </w:pPr>
      <w:bookmarkStart w:id="54" w:name="_DV_M854"/>
      <w:bookmarkEnd w:id="54"/>
      <w:r>
        <w:rPr>
          <w:b/>
        </w:rPr>
        <w:t xml:space="preserve">Auditor </w:t>
      </w:r>
      <w:r>
        <w:t>means [</w:t>
      </w:r>
      <w:r>
        <w:rPr>
          <w:b/>
          <w:i/>
          <w:highlight w:val="yellow"/>
        </w:rPr>
        <w:t>insert</w:t>
      </w:r>
      <w:r>
        <w:t>];</w:t>
      </w:r>
    </w:p>
    <w:p w:rsidR="000066D6">
      <w:pPr>
        <w:widowControl w:val="0"/>
        <w:tabs>
          <w:tab w:val="left" w:pos="2552"/>
          <w:tab w:val="left" w:pos="3402"/>
          <w:tab w:val="left" w:pos="4253"/>
        </w:tabs>
        <w:ind w:left="851"/>
        <w:rPr>
          <w:b/>
        </w:rPr>
      </w:pPr>
    </w:p>
    <w:p w:rsidR="004C3771" w:rsidRPr="00B847BD" w:rsidP="004C3771">
      <w:pPr>
        <w:widowControl w:val="0"/>
        <w:tabs>
          <w:tab w:val="left" w:pos="2552"/>
          <w:tab w:val="left" w:pos="3402"/>
          <w:tab w:val="left" w:pos="4253"/>
        </w:tabs>
        <w:ind w:left="851"/>
        <w:rPr>
          <w:i/>
        </w:rPr>
      </w:pPr>
      <w:r w:rsidRPr="00B847BD">
        <w:t>[</w:t>
      </w:r>
      <w:r w:rsidRPr="00B847BD">
        <w:rPr>
          <w:b/>
          <w:i/>
        </w:rPr>
        <w:t>Bad Leaver</w:t>
      </w:r>
      <w:r w:rsidRPr="00B847BD">
        <w:rPr>
          <w:i/>
        </w:rPr>
        <w:t xml:space="preserve"> means a person who ceases to be employed or engaged by the </w:t>
      </w:r>
      <w:r w:rsidRPr="00B847BD">
        <w:rPr>
          <w:i/>
        </w:rPr>
        <w:t>Company, as a result of his or her:</w:t>
      </w:r>
    </w:p>
    <w:p w:rsidR="00B847BD" w:rsidRPr="00B847BD" w:rsidP="004C3771">
      <w:pPr>
        <w:widowControl w:val="0"/>
        <w:tabs>
          <w:tab w:val="left" w:pos="2552"/>
          <w:tab w:val="left" w:pos="3402"/>
          <w:tab w:val="left" w:pos="4253"/>
        </w:tabs>
        <w:ind w:left="851"/>
        <w:rPr>
          <w:i/>
        </w:rPr>
      </w:pPr>
    </w:p>
    <w:p w:rsidR="004C3771" w:rsidRPr="00B847BD" w:rsidP="00B847BD">
      <w:pPr>
        <w:pStyle w:val="Heading3"/>
        <w:rPr>
          <w:i/>
        </w:rPr>
      </w:pPr>
      <w:r w:rsidRPr="00B847BD">
        <w:rPr>
          <w:b/>
          <w:i/>
        </w:rPr>
        <w:t xml:space="preserve">Resignation: </w:t>
      </w:r>
      <w:r w:rsidRPr="00B847BD">
        <w:rPr>
          <w:i/>
        </w:rPr>
        <w:t>resignation within [</w:t>
      </w:r>
      <w:r w:rsidRPr="00B847BD">
        <w:rPr>
          <w:b/>
          <w:i/>
          <w:highlight w:val="yellow"/>
        </w:rPr>
        <w:t>insert</w:t>
      </w:r>
      <w:r w:rsidRPr="00B847BD">
        <w:rPr>
          <w:i/>
        </w:rPr>
        <w:t>] years of the date of this agreement;</w:t>
      </w:r>
    </w:p>
    <w:p w:rsidR="00B847BD" w:rsidRPr="00B847BD" w:rsidP="00B847BD">
      <w:pPr>
        <w:pStyle w:val="NoNumCrt"/>
        <w:rPr>
          <w:i/>
        </w:rPr>
      </w:pPr>
    </w:p>
    <w:p w:rsidR="004C3771" w:rsidRPr="00B847BD" w:rsidP="00B847BD">
      <w:pPr>
        <w:pStyle w:val="Heading3"/>
        <w:rPr>
          <w:i/>
        </w:rPr>
      </w:pPr>
      <w:r w:rsidRPr="00B847BD">
        <w:rPr>
          <w:b/>
          <w:i/>
        </w:rPr>
        <w:t>Termination:</w:t>
      </w:r>
      <w:r w:rsidRPr="00B847BD">
        <w:rPr>
          <w:i/>
        </w:rPr>
        <w:t xml:space="preserve"> </w:t>
      </w:r>
      <w:r w:rsidRPr="00B847BD">
        <w:rPr>
          <w:i/>
        </w:rPr>
        <w:t xml:space="preserve">termination by the Company with cause, including because he or she has committed: </w:t>
      </w:r>
    </w:p>
    <w:p w:rsidR="00B847BD" w:rsidRPr="00B847BD" w:rsidP="00B847BD">
      <w:pPr>
        <w:pStyle w:val="NoNumCrt"/>
        <w:rPr>
          <w:i/>
        </w:rPr>
      </w:pPr>
    </w:p>
    <w:p w:rsidR="004C3771" w:rsidRPr="00397E5C" w:rsidP="005C1DA8">
      <w:pPr>
        <w:pStyle w:val="Heading4"/>
        <w:rPr>
          <w:i/>
        </w:rPr>
      </w:pPr>
      <w:r w:rsidRPr="00397E5C">
        <w:rPr>
          <w:b/>
          <w:i/>
        </w:rPr>
        <w:t>Fraud:</w:t>
      </w:r>
      <w:r w:rsidRPr="00397E5C">
        <w:rPr>
          <w:i/>
        </w:rPr>
        <w:t xml:space="preserve"> </w:t>
      </w:r>
      <w:r w:rsidRPr="00397E5C">
        <w:rPr>
          <w:i/>
        </w:rPr>
        <w:t xml:space="preserve">fraud; </w:t>
      </w:r>
    </w:p>
    <w:p w:rsidR="00B847BD" w:rsidRPr="00397E5C" w:rsidP="00B847BD">
      <w:pPr>
        <w:pStyle w:val="NoNumCrt"/>
        <w:rPr>
          <w:i/>
        </w:rPr>
      </w:pPr>
    </w:p>
    <w:p w:rsidR="004C3771" w:rsidRPr="00397E5C" w:rsidP="005C1DA8">
      <w:pPr>
        <w:pStyle w:val="Heading4"/>
        <w:rPr>
          <w:i/>
        </w:rPr>
      </w:pPr>
      <w:r w:rsidRPr="00397E5C">
        <w:rPr>
          <w:b/>
          <w:i/>
        </w:rPr>
        <w:t>Offence:</w:t>
      </w:r>
      <w:r w:rsidRPr="00397E5C">
        <w:rPr>
          <w:i/>
        </w:rPr>
        <w:t xml:space="preserve"> </w:t>
      </w:r>
      <w:r w:rsidRPr="00397E5C">
        <w:rPr>
          <w:i/>
        </w:rPr>
        <w:t xml:space="preserve">an indictable criminal offence; </w:t>
      </w:r>
    </w:p>
    <w:p w:rsidR="00B847BD" w:rsidRPr="00397E5C" w:rsidP="00B847BD">
      <w:pPr>
        <w:pStyle w:val="NoNumCrt"/>
        <w:rPr>
          <w:i/>
        </w:rPr>
      </w:pPr>
    </w:p>
    <w:p w:rsidR="004C3771" w:rsidP="005C1DA8">
      <w:pPr>
        <w:pStyle w:val="Heading4"/>
      </w:pPr>
      <w:r w:rsidRPr="00397E5C">
        <w:rPr>
          <w:b/>
          <w:i/>
        </w:rPr>
        <w:t>Breach:</w:t>
      </w:r>
      <w:r w:rsidRPr="00397E5C">
        <w:rPr>
          <w:i/>
        </w:rPr>
        <w:t xml:space="preserve"> </w:t>
      </w:r>
      <w:r w:rsidRPr="00397E5C">
        <w:rPr>
          <w:i/>
        </w:rPr>
        <w:t>a material breach of his or her employment or consulting agreement</w:t>
      </w:r>
      <w:r w:rsidRPr="00397E5C">
        <w:rPr>
          <w:i/>
        </w:rPr>
        <w:t>;</w:t>
      </w:r>
      <w:r w:rsidRPr="00397E5C">
        <w:t>]</w:t>
      </w:r>
      <w:r>
        <w:t xml:space="preserve">  [</w:t>
      </w:r>
      <w:r w:rsidRPr="00E33808">
        <w:rPr>
          <w:b/>
          <w:i/>
          <w:highlight w:val="yellow"/>
        </w:rPr>
        <w:t xml:space="preserve">Drafting note: delete if Vesting Provisions are not used (clauses </w:t>
      </w:r>
      <w:r w:rsidR="00EF41FB">
        <w:rPr>
          <w:b/>
          <w:i/>
          <w:highlight w:val="yellow"/>
        </w:rPr>
        <w:t>17.4</w:t>
      </w:r>
      <w:r w:rsidRPr="00E33808">
        <w:rPr>
          <w:b/>
          <w:i/>
          <w:highlight w:val="yellow"/>
        </w:rPr>
        <w:t xml:space="preserve"> to </w:t>
      </w:r>
      <w:r w:rsidR="00EF41FB">
        <w:rPr>
          <w:b/>
          <w:i/>
          <w:highlight w:val="yellow"/>
        </w:rPr>
        <w:t>17.9</w:t>
      </w:r>
      <w:r w:rsidRPr="00E33808" w:rsidR="00E967A8">
        <w:rPr>
          <w:b/>
          <w:i/>
        </w:rPr>
        <w:t>)</w:t>
      </w:r>
      <w:r w:rsidRPr="00E33808" w:rsidR="005C1DA8">
        <w:rPr>
          <w:b/>
          <w:i/>
        </w:rPr>
        <w:t>;</w:t>
      </w:r>
      <w:r w:rsidRPr="00E33808">
        <w:rPr>
          <w:b/>
          <w:i/>
        </w:rPr>
        <w:t>]</w:t>
      </w:r>
    </w:p>
    <w:p w:rsidR="00B847BD">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Pr>
          <w:b/>
        </w:rPr>
        <w:t>Balance Date</w:t>
      </w:r>
      <w:r>
        <w:t xml:space="preserve"> means [</w:t>
      </w:r>
      <w:r>
        <w:rPr>
          <w:b/>
          <w:i/>
          <w:highlight w:val="yellow"/>
        </w:rPr>
        <w:t>31 March</w:t>
      </w:r>
      <w:r>
        <w:t>] in each year;</w:t>
      </w:r>
    </w:p>
    <w:p w:rsidR="000066D6">
      <w:pPr>
        <w:widowControl w:val="0"/>
        <w:ind w:left="895"/>
      </w:pPr>
    </w:p>
    <w:p w:rsidR="000066D6">
      <w:pPr>
        <w:widowControl w:val="0"/>
        <w:tabs>
          <w:tab w:val="left" w:pos="2552"/>
          <w:tab w:val="left" w:pos="3402"/>
          <w:tab w:val="left" w:pos="4253"/>
        </w:tabs>
        <w:ind w:left="851"/>
      </w:pPr>
      <w:r>
        <w:t>[</w:t>
      </w:r>
      <w:r>
        <w:rPr>
          <w:b/>
          <w:i/>
        </w:rPr>
        <w:t>Beneficial Investors</w:t>
      </w:r>
      <w:r>
        <w:rPr>
          <w:i/>
        </w:rPr>
        <w:t xml:space="preserve"> means the persons who are the beneficial owners of the Shares which will be held by </w:t>
      </w:r>
      <w:r>
        <w:t>[</w:t>
      </w:r>
      <w:r>
        <w:rPr>
          <w:b/>
          <w:i/>
          <w:highlight w:val="yellow"/>
        </w:rPr>
        <w:t>insert nominee company name</w:t>
      </w:r>
      <w:r>
        <w:t>]</w:t>
      </w:r>
      <w:r>
        <w:rPr>
          <w:i/>
        </w:rPr>
        <w:t xml:space="preserve"> as trustee</w:t>
      </w:r>
      <w:r>
        <w:t>;] [</w:t>
      </w:r>
      <w:r w:rsidRPr="00397E5C">
        <w:rPr>
          <w:b/>
          <w:i/>
          <w:highlight w:val="yellow"/>
        </w:rPr>
        <w:t>Drafting note: required where one of the Investors is a nominee company holding Shares on trust for individual investors</w:t>
      </w:r>
      <w:r w:rsidRPr="00397E5C" w:rsidR="000B4F60">
        <w:rPr>
          <w:b/>
          <w:i/>
          <w:highlight w:val="yellow"/>
        </w:rPr>
        <w:t>.  Adapt if there are multiple nominee companies involved</w:t>
      </w:r>
      <w:r w:rsidR="000B4F60">
        <w:rPr>
          <w:b/>
          <w:i/>
        </w:rPr>
        <w:t>.</w:t>
      </w:r>
      <w:r>
        <w:t>]</w:t>
      </w:r>
    </w:p>
    <w:p w:rsidR="000066D6">
      <w:pPr>
        <w:widowControl w:val="0"/>
        <w:tabs>
          <w:tab w:val="left" w:pos="2552"/>
          <w:tab w:val="left" w:pos="3402"/>
          <w:tab w:val="left" w:pos="4253"/>
        </w:tabs>
        <w:ind w:left="895"/>
        <w:rPr>
          <w:b/>
        </w:rPr>
      </w:pPr>
    </w:p>
    <w:p w:rsidR="000066D6">
      <w:pPr>
        <w:widowControl w:val="0"/>
        <w:tabs>
          <w:tab w:val="left" w:pos="2552"/>
          <w:tab w:val="left" w:pos="3402"/>
          <w:tab w:val="left" w:pos="4253"/>
        </w:tabs>
        <w:ind w:left="851"/>
      </w:pPr>
      <w:r>
        <w:rPr>
          <w:b/>
        </w:rPr>
        <w:t>Board</w:t>
      </w:r>
      <w:r>
        <w:t xml:space="preserve"> means the Directors acting as a board of directors;</w:t>
      </w:r>
    </w:p>
    <w:p w:rsidR="000066D6">
      <w:pPr>
        <w:widowControl w:val="0"/>
        <w:ind w:left="851"/>
      </w:pPr>
    </w:p>
    <w:p w:rsidR="000066D6">
      <w:pPr>
        <w:widowControl w:val="0"/>
        <w:tabs>
          <w:tab w:val="left" w:pos="2552"/>
          <w:tab w:val="left" w:pos="3402"/>
          <w:tab w:val="left" w:pos="4253"/>
        </w:tabs>
        <w:ind w:left="851"/>
      </w:pPr>
      <w:r>
        <w:rPr>
          <w:b/>
        </w:rPr>
        <w:t>Business</w:t>
      </w:r>
      <w:r>
        <w:t xml:space="preserve"> means the Company's [</w:t>
      </w:r>
      <w:r>
        <w:rPr>
          <w:b/>
          <w:i/>
        </w:rPr>
        <w:t>proposed</w:t>
      </w:r>
      <w:r>
        <w:t>] business as defined in paragraph A of the background;</w:t>
      </w:r>
    </w:p>
    <w:p w:rsidR="000066D6">
      <w:pPr>
        <w:widowControl w:val="0"/>
        <w:ind w:left="895"/>
      </w:pPr>
    </w:p>
    <w:p w:rsidR="000066D6">
      <w:pPr>
        <w:widowControl w:val="0"/>
        <w:tabs>
          <w:tab w:val="left" w:pos="2552"/>
          <w:tab w:val="left" w:pos="3402"/>
          <w:tab w:val="left" w:pos="4253"/>
        </w:tabs>
        <w:ind w:left="851"/>
      </w:pPr>
      <w:r>
        <w:rPr>
          <w:b/>
        </w:rPr>
        <w:t>Business Day</w:t>
      </w:r>
      <w:r>
        <w:rPr>
          <w:i/>
        </w:rPr>
        <w:t xml:space="preserve"> </w:t>
      </w:r>
      <w:r>
        <w:t>means any day (</w:t>
      </w:r>
      <w:r w:rsidR="000B4F60">
        <w:t>excluding</w:t>
      </w:r>
      <w:r>
        <w:t xml:space="preserve"> Saturday</w:t>
      </w:r>
      <w:r w:rsidR="000B4F60">
        <w:t>s</w:t>
      </w:r>
      <w:r>
        <w:t xml:space="preserve"> Sunday</w:t>
      </w:r>
      <w:r w:rsidR="000B4F60">
        <w:t xml:space="preserve">s and statutory holidays in </w:t>
      </w:r>
      <w:r w:rsidR="005D6FDC">
        <w:t>[</w:t>
      </w:r>
      <w:r w:rsidRPr="00826F0C" w:rsidR="005D6FDC">
        <w:rPr>
          <w:b/>
          <w:i/>
          <w:highlight w:val="yellow"/>
        </w:rPr>
        <w:t>insert city in which Company is located</w:t>
      </w:r>
      <w:r w:rsidR="005D6FDC">
        <w:t>]</w:t>
      </w:r>
      <w:r>
        <w: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Business Plan</w:t>
      </w:r>
      <w:r>
        <w:rPr>
          <w:i/>
        </w:rPr>
        <w:t xml:space="preserve"> </w:t>
      </w:r>
      <w:r>
        <w:t>means the business plan and annual budget for the Company at a relevant time where the initial Business Plan will be [</w:t>
      </w:r>
      <w:r>
        <w:rPr>
          <w:b/>
          <w:i/>
        </w:rPr>
        <w:t>as attached as schedule 6</w:t>
      </w:r>
      <w:r>
        <w:t>][</w:t>
      </w:r>
      <w:r>
        <w:rPr>
          <w:b/>
          <w:i/>
        </w:rPr>
        <w:t>or</w:t>
      </w:r>
      <w:r>
        <w:t>][</w:t>
      </w:r>
      <w:r>
        <w:rPr>
          <w:b/>
          <w:i/>
        </w:rPr>
        <w:t xml:space="preserve">the business plan agreed pursuant to clause </w:t>
      </w:r>
      <w:r w:rsidR="00EF41FB">
        <w:rPr>
          <w:b/>
          <w:i/>
        </w:rPr>
        <w:t>2.1</w:t>
      </w:r>
      <w:r>
        <w:t>] and subsequent Business Plans will be adopted in accordance with this agreement;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 xml:space="preserve">Capitalisation Table </w:t>
      </w:r>
      <w:r>
        <w:t>means the table attached as schedule 2;</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Chairperson</w:t>
      </w:r>
      <w:r>
        <w:t xml:space="preserve"> means the chairperson of the Board;</w:t>
      </w:r>
    </w:p>
    <w:p w:rsidR="000066D6">
      <w:pPr>
        <w:widowControl w:val="0"/>
        <w:ind w:left="895"/>
      </w:pPr>
    </w:p>
    <w:p w:rsidR="00CB43C1" w:rsidP="00CB43C1">
      <w:pPr>
        <w:tabs>
          <w:tab w:val="left" w:pos="851"/>
        </w:tabs>
        <w:ind w:left="851" w:hanging="851"/>
      </w:pPr>
      <w:r>
        <w:rPr>
          <w:b/>
        </w:rPr>
        <w:tab/>
      </w:r>
      <w:r w:rsidR="000066D6">
        <w:rPr>
          <w:b/>
        </w:rPr>
        <w:t>Completion</w:t>
      </w:r>
      <w:r w:rsidR="000066D6">
        <w:t xml:space="preserve"> means </w:t>
      </w:r>
      <w:r w:rsidR="000B4F60">
        <w:t>the [</w:t>
      </w:r>
      <w:r w:rsidR="000B4F60">
        <w:rPr>
          <w:b/>
          <w:i/>
        </w:rPr>
        <w:t>initial</w:t>
      </w:r>
      <w:r w:rsidR="000B4F60">
        <w:t xml:space="preserve">] issue of </w:t>
      </w:r>
      <w:r>
        <w:t>[</w:t>
      </w:r>
      <w:r w:rsidRPr="00690504">
        <w:rPr>
          <w:b/>
          <w:i/>
          <w:highlight w:val="yellow"/>
        </w:rPr>
        <w:t>Ordinary Shares</w:t>
      </w:r>
      <w:r>
        <w:t>][</w:t>
      </w:r>
      <w:r w:rsidRPr="00690504">
        <w:rPr>
          <w:b/>
          <w:i/>
          <w:highlight w:val="yellow"/>
        </w:rPr>
        <w:t>Preferred Shares</w:t>
      </w:r>
      <w:r>
        <w:t>]</w:t>
      </w:r>
    </w:p>
    <w:p w:rsidR="000066D6">
      <w:pPr>
        <w:widowControl w:val="0"/>
        <w:tabs>
          <w:tab w:val="left" w:pos="2552"/>
          <w:tab w:val="left" w:pos="3402"/>
          <w:tab w:val="left" w:pos="4253"/>
        </w:tabs>
        <w:ind w:left="851"/>
      </w:pPr>
      <w:r>
        <w:t xml:space="preserve">to the Investors </w:t>
      </w:r>
      <w:r>
        <w:t xml:space="preserve">in accordance with clause </w:t>
      </w:r>
      <w:r w:rsidR="00EF41FB">
        <w:t>5</w:t>
      </w:r>
      <w:r>
        <w:t>;</w:t>
      </w:r>
      <w:r w:rsidR="006712FD">
        <w:t xml:space="preserve">  [</w:t>
      </w:r>
      <w:r w:rsidRPr="00397E5C" w:rsidR="006712FD">
        <w:rPr>
          <w:b/>
          <w:i/>
          <w:highlight w:val="yellow"/>
        </w:rPr>
        <w:t>Drafting note: "initial" not required where investment is not tranched</w:t>
      </w:r>
      <w:r w:rsidR="006712FD">
        <w:t>]</w:t>
      </w:r>
    </w:p>
    <w:p w:rsidR="000066D6">
      <w:pPr>
        <w:widowControl w:val="0"/>
        <w:ind w:left="895"/>
      </w:pPr>
    </w:p>
    <w:p w:rsidR="000066D6">
      <w:pPr>
        <w:widowControl w:val="0"/>
        <w:tabs>
          <w:tab w:val="left" w:pos="2552"/>
          <w:tab w:val="left" w:pos="3402"/>
          <w:tab w:val="left" w:pos="4253"/>
        </w:tabs>
        <w:ind w:left="851"/>
      </w:pPr>
      <w:r>
        <w:rPr>
          <w:b/>
        </w:rPr>
        <w:t>Completion Date</w:t>
      </w:r>
      <w:r>
        <w:t xml:space="preserve"> means [</w:t>
      </w:r>
      <w:r>
        <w:rPr>
          <w:b/>
          <w:i/>
          <w:highlight w:val="yellow"/>
        </w:rPr>
        <w:t>insert date</w:t>
      </w:r>
      <w:r>
        <w:t>] [</w:t>
      </w:r>
      <w:r>
        <w:rPr>
          <w:b/>
          <w:i/>
        </w:rPr>
        <w:t>or</w:t>
      </w:r>
      <w:r>
        <w:t>]</w:t>
      </w:r>
      <w:r>
        <w:rPr>
          <w:i/>
        </w:rPr>
        <w:t xml:space="preserve"> </w:t>
      </w:r>
      <w:r>
        <w:t>[</w:t>
      </w:r>
      <w:r>
        <w:rPr>
          <w:b/>
          <w:i/>
        </w:rPr>
        <w:t>the</w:t>
      </w:r>
      <w:r>
        <w:rPr>
          <w:i/>
        </w:rPr>
        <w:t xml:space="preserve"> </w:t>
      </w:r>
      <w:r>
        <w:t>[</w:t>
      </w:r>
      <w:r>
        <w:rPr>
          <w:b/>
          <w:i/>
          <w:highlight w:val="yellow"/>
        </w:rPr>
        <w:t>fifth</w:t>
      </w:r>
      <w:r>
        <w:t>]</w:t>
      </w:r>
      <w:r>
        <w:rPr>
          <w:i/>
        </w:rPr>
        <w:t xml:space="preserve"> </w:t>
      </w:r>
      <w:r>
        <w:rPr>
          <w:b/>
          <w:i/>
        </w:rPr>
        <w:t>Business Day after the date by which all of the Conditions have been satisfied or waived</w:t>
      </w:r>
      <w:r>
        <w:t>] [</w:t>
      </w:r>
      <w:r>
        <w:rPr>
          <w:b/>
          <w:i/>
        </w:rPr>
        <w:t>or such other day agreed between the Investors and the Company</w:t>
      </w:r>
      <w:r>
        <w: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Completion Documents</w:t>
      </w:r>
      <w:r>
        <w:t xml:space="preserve"> means the documents, copies of which are to be delivered to the Investors on</w:t>
      </w:r>
      <w:r w:rsidR="00952E73">
        <w:t xml:space="preserve"> or before</w:t>
      </w:r>
      <w:r>
        <w:t xml:space="preserve"> Completion, as described in schedule 9;</w:t>
      </w:r>
    </w:p>
    <w:p w:rsidR="000066D6">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Pr>
          <w:b/>
        </w:rPr>
        <w:t>Condition Date</w:t>
      </w:r>
      <w:r>
        <w:t xml:space="preserve"> means [</w:t>
      </w:r>
      <w:r>
        <w:rPr>
          <w:b/>
          <w:i/>
          <w:highlight w:val="yellow"/>
        </w:rPr>
        <w:t>insert date</w:t>
      </w:r>
      <w:r>
        <w:t>];</w:t>
      </w:r>
    </w:p>
    <w:p w:rsidR="000066D6">
      <w:pPr>
        <w:pStyle w:val="NoNum"/>
        <w:widowControl w:val="0"/>
        <w:ind w:left="895"/>
      </w:pPr>
    </w:p>
    <w:p w:rsidR="000066D6">
      <w:pPr>
        <w:widowControl w:val="0"/>
        <w:tabs>
          <w:tab w:val="left" w:pos="2552"/>
          <w:tab w:val="left" w:pos="3402"/>
          <w:tab w:val="left" w:pos="4253"/>
        </w:tabs>
        <w:ind w:left="851"/>
      </w:pPr>
      <w:r>
        <w:rPr>
          <w:b/>
        </w:rPr>
        <w:t>Conditions</w:t>
      </w:r>
      <w:r>
        <w:t xml:space="preserve"> means the conditions set out in clause </w:t>
      </w:r>
      <w:r w:rsidR="00EF41FB">
        <w:t>2.1</w:t>
      </w:r>
      <w:r>
        <w:t>;</w:t>
      </w:r>
    </w:p>
    <w:p w:rsidR="000066D6">
      <w:pPr>
        <w:pStyle w:val="NoNum"/>
        <w:widowControl w:val="0"/>
        <w:ind w:left="895"/>
      </w:pPr>
    </w:p>
    <w:p w:rsidR="000066D6">
      <w:pPr>
        <w:widowControl w:val="0"/>
        <w:tabs>
          <w:tab w:val="left" w:pos="2552"/>
          <w:tab w:val="left" w:pos="3402"/>
          <w:tab w:val="left" w:pos="4253"/>
        </w:tabs>
        <w:ind w:left="851"/>
      </w:pPr>
      <w:r>
        <w:rPr>
          <w:b/>
        </w:rPr>
        <w:t>Confidential Information</w:t>
      </w:r>
      <w:r>
        <w:t xml:space="preserve"> means all trade secrets and financial, marketing and technical information, ideas, concepts, know-how, technology, processes, research and knowledge which is confidential or of a sensitive nature, but </w:t>
      </w:r>
      <w:r>
        <w:t>excludes:</w:t>
      </w:r>
    </w:p>
    <w:p w:rsidR="000066D6">
      <w:pPr>
        <w:widowControl w:val="0"/>
        <w:tabs>
          <w:tab w:val="left" w:pos="2552"/>
          <w:tab w:val="left" w:pos="3402"/>
          <w:tab w:val="left" w:pos="4253"/>
        </w:tabs>
        <w:ind w:left="895"/>
      </w:pPr>
    </w:p>
    <w:p w:rsidR="000066D6" w:rsidP="00B847BD">
      <w:pPr>
        <w:pStyle w:val="Heading3"/>
        <w:numPr>
          <w:ilvl w:val="2"/>
          <w:numId w:val="99"/>
        </w:numPr>
      </w:pPr>
      <w:r w:rsidRPr="00B847BD">
        <w:rPr>
          <w:b/>
        </w:rPr>
        <w:t>Information Known:</w:t>
      </w:r>
      <w:r>
        <w:t xml:space="preserve">  the information known to the recipient on the date of its receipt; or</w:t>
      </w:r>
    </w:p>
    <w:p w:rsidR="000066D6">
      <w:pPr>
        <w:pStyle w:val="NoNumCrt"/>
        <w:ind w:left="851"/>
      </w:pPr>
    </w:p>
    <w:p w:rsidR="000066D6" w:rsidP="00CD02DE">
      <w:pPr>
        <w:pStyle w:val="Heading3"/>
      </w:pPr>
      <w:r>
        <w:rPr>
          <w:b/>
        </w:rPr>
        <w:t>Information in Public Domain:</w:t>
      </w:r>
      <w:r>
        <w:t xml:space="preserve">  the information in the public domain on the date of its receipt or which entered the public domain after the date of its receipt other than by an unauthorised disclosure by a party or any Associate of that party;</w:t>
      </w:r>
    </w:p>
    <w:p w:rsidR="000066D6">
      <w:pPr>
        <w:pStyle w:val="NoNumCrt"/>
        <w:ind w:left="851"/>
      </w:pPr>
    </w:p>
    <w:p w:rsidR="000066D6">
      <w:pPr>
        <w:widowControl w:val="0"/>
        <w:tabs>
          <w:tab w:val="left" w:pos="2552"/>
          <w:tab w:val="left" w:pos="3402"/>
          <w:tab w:val="left" w:pos="4253"/>
        </w:tabs>
        <w:ind w:left="851"/>
        <w:rPr>
          <w:i/>
        </w:rPr>
      </w:pPr>
      <w:r>
        <w:rPr>
          <w:b/>
        </w:rPr>
        <w:t>Constitution</w:t>
      </w:r>
      <w:r>
        <w:t xml:space="preserve"> means the new constitution of the Company to be adopted substantially in the form </w:t>
      </w:r>
      <w:r w:rsidR="006712FD">
        <w:t xml:space="preserve">attached </w:t>
      </w:r>
      <w:r>
        <w:t>as schedule 5</w:t>
      </w:r>
      <w:r w:rsidR="000A128C">
        <w:t xml:space="preserve"> and which may be amended after Completion in accordance with its terms (so that for the purpose of applying relevant provisions in this agreement after Completion, the term “Constitution” will refer to the Constitution in force at the applicable time);</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Director</w:t>
      </w:r>
      <w:r>
        <w:t xml:space="preserve"> means a director of the Company;</w:t>
      </w:r>
    </w:p>
    <w:p w:rsidR="000066D6">
      <w:pPr>
        <w:widowControl w:val="0"/>
        <w:ind w:left="851"/>
      </w:pPr>
    </w:p>
    <w:p w:rsidR="009C2AD2" w:rsidRPr="007D17B6">
      <w:pPr>
        <w:widowControl w:val="0"/>
        <w:ind w:left="851"/>
      </w:pPr>
      <w:r>
        <w:t>[</w:t>
      </w:r>
      <w:r w:rsidRPr="00826F0C">
        <w:rPr>
          <w:b/>
          <w:i/>
        </w:rPr>
        <w:t xml:space="preserve">Fair Market Value </w:t>
      </w:r>
      <w:r w:rsidRPr="00826F0C">
        <w:rPr>
          <w:i/>
        </w:rPr>
        <w:t xml:space="preserve">means the fair market value of the Default Shares determined by the Board in accordance with clause </w:t>
      </w:r>
      <w:r w:rsidR="00EF41FB">
        <w:rPr>
          <w:i/>
        </w:rPr>
        <w:t>17.9</w:t>
      </w:r>
      <w:r>
        <w:t>]; [</w:t>
      </w:r>
      <w:r w:rsidRPr="00826F0C" w:rsidR="007D17B6">
        <w:rPr>
          <w:b/>
          <w:i/>
          <w:highlight w:val="yellow"/>
        </w:rPr>
        <w:t xml:space="preserve">Drafting note: delete if </w:t>
      </w:r>
      <w:r w:rsidRPr="00826F0C">
        <w:rPr>
          <w:b/>
          <w:i/>
          <w:highlight w:val="yellow"/>
        </w:rPr>
        <w:t xml:space="preserve">Vesting Provisions are not used (clauses </w:t>
      </w:r>
      <w:r w:rsidR="00EF41FB">
        <w:rPr>
          <w:b/>
          <w:i/>
          <w:highlight w:val="yellow"/>
        </w:rPr>
        <w:t>17.4</w:t>
      </w:r>
      <w:r w:rsidRPr="00826F0C">
        <w:rPr>
          <w:b/>
          <w:i/>
          <w:highlight w:val="yellow"/>
        </w:rPr>
        <w:t xml:space="preserve"> to </w:t>
      </w:r>
      <w:r w:rsidR="00EF41FB">
        <w:rPr>
          <w:b/>
          <w:i/>
          <w:highlight w:val="yellow"/>
        </w:rPr>
        <w:t>17.9</w:t>
      </w:r>
      <w:r w:rsidR="00E967A8">
        <w:rPr>
          <w:b/>
          <w:i/>
        </w:rPr>
        <w:t>)</w:t>
      </w:r>
      <w:r w:rsidR="00591413">
        <w:t>]</w:t>
      </w:r>
    </w:p>
    <w:p w:rsidR="009C2AD2">
      <w:pPr>
        <w:widowControl w:val="0"/>
        <w:ind w:left="851"/>
      </w:pPr>
    </w:p>
    <w:p w:rsidR="000066D6">
      <w:pPr>
        <w:widowControl w:val="0"/>
        <w:tabs>
          <w:tab w:val="left" w:pos="2552"/>
          <w:tab w:val="left" w:pos="3402"/>
          <w:tab w:val="left" w:pos="4253"/>
        </w:tabs>
        <w:ind w:left="851"/>
        <w:rPr>
          <w:szCs w:val="23"/>
        </w:rPr>
      </w:pPr>
      <w:r>
        <w:rPr>
          <w:b/>
          <w:szCs w:val="23"/>
        </w:rPr>
        <w:t>GAAP</w:t>
      </w:r>
      <w:r>
        <w:rPr>
          <w:szCs w:val="23"/>
        </w:rPr>
        <w:t xml:space="preserve"> means generally accepted accounting practice within the meaning of </w:t>
      </w:r>
      <w:r w:rsidR="00DB7817">
        <w:rPr>
          <w:szCs w:val="23"/>
        </w:rPr>
        <w:t>section 8</w:t>
      </w:r>
      <w:r>
        <w:rPr>
          <w:szCs w:val="23"/>
        </w:rPr>
        <w:t xml:space="preserve"> of the Financial Reporting Act </w:t>
      </w:r>
      <w:r w:rsidR="00DB7817">
        <w:rPr>
          <w:szCs w:val="23"/>
        </w:rPr>
        <w:t>2013</w:t>
      </w:r>
      <w:r>
        <w:rPr>
          <w:szCs w:val="23"/>
        </w:rPr>
        <w:t xml:space="preserve">; </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Intellectual Property</w:t>
      </w:r>
      <w:r>
        <w:t xml:space="preserve"> means all </w:t>
      </w:r>
      <w:r>
        <w:rPr>
          <w:szCs w:val="23"/>
        </w:rPr>
        <w:t xml:space="preserve">trade marks, domain names, copyright, patents, registered designs, circuit layouts, rights in computer software, databases and lists, rights in inventions, know-how, and trade secrets and all other intellectual property, in each case whether registered or unregistered (including applications for the grant of any of the foregoing) and all rights </w:t>
      </w:r>
      <w:r w:rsidR="00E33808">
        <w:rPr>
          <w:szCs w:val="23"/>
        </w:rPr>
        <w:t>or f</w:t>
      </w:r>
      <w:r>
        <w:rPr>
          <w:szCs w:val="23"/>
        </w:rPr>
        <w:t>orms of protection having equivalent or similar effect to any of the foregoing which may subsist anywhere in the world, and all rights of action, powers and benefits of the same</w:t>
      </w:r>
      <w:r>
        <w:rPr>
          <w:lang w:val="en-GB"/>
        </w:rPr>
        <w:t>;</w:t>
      </w:r>
    </w:p>
    <w:p w:rsidR="000066D6">
      <w:pPr>
        <w:widowControl w:val="0"/>
        <w:tabs>
          <w:tab w:val="left" w:pos="851"/>
          <w:tab w:val="left" w:pos="1701"/>
          <w:tab w:val="left" w:pos="2552"/>
          <w:tab w:val="left" w:pos="3402"/>
          <w:tab w:val="left" w:pos="4253"/>
        </w:tabs>
        <w:ind w:left="851"/>
      </w:pPr>
    </w:p>
    <w:p w:rsidR="000066D6">
      <w:pPr>
        <w:widowControl w:val="0"/>
        <w:tabs>
          <w:tab w:val="left" w:pos="2552"/>
          <w:tab w:val="left" w:pos="3402"/>
          <w:tab w:val="left" w:pos="4253"/>
        </w:tabs>
        <w:ind w:left="851"/>
      </w:pPr>
      <w:r>
        <w:rPr>
          <w:b/>
        </w:rPr>
        <w:t>Investment Amount</w:t>
      </w:r>
      <w:r>
        <w:t xml:space="preserve"> means an amount of up to $[</w:t>
      </w:r>
      <w:r>
        <w:rPr>
          <w:b/>
          <w:i/>
          <w:highlight w:val="yellow"/>
        </w:rPr>
        <w:t>insert amount</w:t>
      </w:r>
      <w:r>
        <w:t>] [</w:t>
      </w:r>
      <w:r>
        <w:rPr>
          <w:b/>
          <w:i/>
        </w:rPr>
        <w:t>or such higher amount not exceeding $</w:t>
      </w:r>
      <w:r>
        <w:t>[</w:t>
      </w:r>
      <w:r>
        <w:rPr>
          <w:b/>
          <w:i/>
          <w:highlight w:val="yellow"/>
        </w:rPr>
        <w:t>insert amount</w:t>
      </w:r>
      <w:r>
        <w:t xml:space="preserve">] </w:t>
      </w:r>
      <w:r>
        <w:rPr>
          <w:b/>
          <w:i/>
        </w:rPr>
        <w:t>specified by the Investors at any time prior to</w:t>
      </w:r>
      <w:r>
        <w:t xml:space="preserve"> [</w:t>
      </w:r>
      <w:r>
        <w:rPr>
          <w:b/>
          <w:i/>
        </w:rPr>
        <w:t>Completion</w:t>
      </w:r>
      <w:r>
        <w:t>] [</w:t>
      </w:r>
      <w:r>
        <w:rPr>
          <w:b/>
          <w:i/>
          <w:highlight w:val="yellow"/>
        </w:rPr>
        <w:t>or insert date or period</w:t>
      </w:r>
      <w:r>
        <w:rPr>
          <w:highlight w:val="yellow"/>
        </w:rPr>
        <w:t xml:space="preserve"> </w:t>
      </w:r>
      <w:r>
        <w:rPr>
          <w:b/>
          <w:i/>
          <w:highlight w:val="yellow"/>
        </w:rPr>
        <w:t>after Completion</w:t>
      </w:r>
      <w:r>
        <w: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Investor Investment Amount</w:t>
      </w:r>
      <w:r>
        <w:t xml:space="preserve"> means in respect of an Investor, that amount specified in the Capitalisation Table for that Investor;</w:t>
      </w:r>
    </w:p>
    <w:p w:rsidR="000066D6">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Pr>
          <w:b/>
        </w:rPr>
        <w:t>Investor Director</w:t>
      </w:r>
      <w:r>
        <w:t xml:space="preserve"> means a Director appointed by the Investors pursuant to clause </w:t>
      </w:r>
      <w:r w:rsidR="00EF41FB">
        <w:t>9.2</w:t>
      </w:r>
      <w:r>
        <w:t>;</w:t>
      </w:r>
    </w:p>
    <w:p w:rsidR="000A128C">
      <w:pPr>
        <w:widowControl w:val="0"/>
        <w:tabs>
          <w:tab w:val="left" w:pos="2552"/>
          <w:tab w:val="left" w:pos="3402"/>
          <w:tab w:val="left" w:pos="4253"/>
        </w:tabs>
        <w:ind w:left="851"/>
      </w:pPr>
    </w:p>
    <w:p w:rsidR="00E23308">
      <w:pPr>
        <w:widowControl w:val="0"/>
        <w:tabs>
          <w:tab w:val="left" w:pos="2552"/>
          <w:tab w:val="left" w:pos="3402"/>
          <w:tab w:val="left" w:pos="4253"/>
        </w:tabs>
        <w:ind w:left="851"/>
      </w:pPr>
      <w:r>
        <w:rPr>
          <w:b/>
        </w:rPr>
        <w:t xml:space="preserve">Investors </w:t>
      </w:r>
      <w:r>
        <w:t xml:space="preserve">means </w:t>
      </w:r>
      <w:r w:rsidR="00952E73">
        <w:t>[</w:t>
      </w:r>
      <w:r>
        <w:rPr>
          <w:b/>
          <w:i/>
          <w:highlight w:val="yellow"/>
        </w:rPr>
        <w:t>insert name(s) of Investors</w:t>
      </w:r>
      <w:r w:rsidR="00C22598">
        <w:t>]</w:t>
      </w:r>
      <w:r w:rsidR="00C13E8E">
        <w:t>, [</w:t>
      </w:r>
      <w:r w:rsidRPr="00826F0C" w:rsidR="00C13E8E">
        <w:rPr>
          <w:b/>
          <w:i/>
        </w:rPr>
        <w:t>NZVIF</w:t>
      </w:r>
      <w:r w:rsidR="00C13E8E">
        <w:t>]</w:t>
      </w:r>
      <w:r>
        <w:t xml:space="preserve"> and any new Shareholder who accedes to this agreement in accordance with clause </w:t>
      </w:r>
      <w:r w:rsidR="00EF41FB">
        <w:t>12.2</w:t>
      </w:r>
      <w:r>
        <w:t xml:space="preserve"> as an “Investor”;</w:t>
      </w:r>
      <w:r w:rsidR="00C22598">
        <w:t xml:space="preserve"> </w:t>
      </w:r>
    </w:p>
    <w:p w:rsidR="00E23308">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Pr>
          <w:b/>
        </w:rPr>
        <w:t xml:space="preserve">Investors' Proportions </w:t>
      </w:r>
      <w:r>
        <w:t xml:space="preserve">means, in respect of each of the Investors, that proportion of the Investment Amount which they have agreed to invest up to, as specified in the Capitalisation Table;  </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 xml:space="preserve">Issue Price </w:t>
      </w:r>
      <w:r>
        <w:t>means the issue price</w:t>
      </w:r>
      <w:r w:rsidR="006F695C">
        <w:t xml:space="preserve"> of NZ$[</w:t>
      </w:r>
      <w:r w:rsidR="006F695C">
        <w:rPr>
          <w:b/>
          <w:i/>
          <w:highlight w:val="yellow"/>
        </w:rPr>
        <w:t>1.00</w:t>
      </w:r>
      <w:r w:rsidR="006F695C">
        <w:t>] per [</w:t>
      </w:r>
      <w:r w:rsidRPr="00690504" w:rsidR="006F695C">
        <w:rPr>
          <w:b/>
          <w:i/>
          <w:highlight w:val="yellow"/>
        </w:rPr>
        <w:t>Ordinary Share</w:t>
      </w:r>
      <w:r w:rsidR="006F695C">
        <w:t>][</w:t>
      </w:r>
      <w:r w:rsidRPr="00690504" w:rsidR="006F695C">
        <w:rPr>
          <w:b/>
          <w:i/>
          <w:highlight w:val="yellow"/>
        </w:rPr>
        <w:t>Preferred Share</w:t>
      </w:r>
      <w:r w:rsidR="006F695C">
        <w:t>] for the</w:t>
      </w:r>
      <w:r>
        <w:t xml:space="preserve"> </w:t>
      </w:r>
      <w:r w:rsidR="009C6467">
        <w:t>[</w:t>
      </w:r>
      <w:r w:rsidRPr="00690504" w:rsidR="009C6467">
        <w:rPr>
          <w:b/>
          <w:i/>
          <w:highlight w:val="yellow"/>
        </w:rPr>
        <w:t>Ordinary Shares</w:t>
      </w:r>
      <w:r w:rsidR="009C6467">
        <w:t>][</w:t>
      </w:r>
      <w:r w:rsidRPr="00690504" w:rsidR="009C6467">
        <w:rPr>
          <w:b/>
          <w:i/>
          <w:highlight w:val="yellow"/>
        </w:rPr>
        <w:t>Preferred Shares</w:t>
      </w:r>
      <w:r w:rsidR="009C6467">
        <w:t>]</w:t>
      </w:r>
      <w:r w:rsidR="006F695C">
        <w:t xml:space="preserve"> </w:t>
      </w:r>
      <w:r>
        <w:t>being</w:t>
      </w:r>
      <w:r w:rsidR="006F695C">
        <w:t xml:space="preserve"> subscribed for by the Investors under this agreement</w:t>
      </w:r>
      <w:r>
        <w:t>;</w:t>
      </w:r>
    </w:p>
    <w:p w:rsidR="000066D6">
      <w:pPr>
        <w:widowControl w:val="0"/>
        <w:ind w:left="895"/>
      </w:pPr>
    </w:p>
    <w:p w:rsidR="000066D6">
      <w:pPr>
        <w:widowControl w:val="0"/>
        <w:tabs>
          <w:tab w:val="left" w:pos="2552"/>
          <w:tab w:val="left" w:pos="3402"/>
          <w:tab w:val="left" w:pos="4253"/>
        </w:tabs>
        <w:ind w:left="851"/>
      </w:pPr>
      <w:r>
        <w:rPr>
          <w:b/>
        </w:rPr>
        <w:t>Major Transaction</w:t>
      </w:r>
      <w:r>
        <w:t xml:space="preserve"> has the same meaning as in the Act;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sidRPr="00340ED2">
        <w:t>[</w:t>
      </w:r>
      <w:r w:rsidRPr="00340ED2">
        <w:rPr>
          <w:b/>
          <w:i/>
        </w:rPr>
        <w:t>Milestone Certificate means a certificate confirming that a Milestone has been satisfied, substantially in the form attached as schedule 11;</w:t>
      </w:r>
      <w:r>
        <w:t>]</w:t>
      </w:r>
    </w:p>
    <w:p w:rsidR="000066D6">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sidRPr="00340ED2">
        <w:t>[</w:t>
      </w:r>
      <w:r w:rsidRPr="00340ED2">
        <w:rPr>
          <w:b/>
          <w:i/>
        </w:rPr>
        <w:t xml:space="preserve">Milestones means the milestones </w:t>
      </w:r>
      <w:r w:rsidRPr="00340ED2">
        <w:t>[</w:t>
      </w:r>
      <w:r w:rsidRPr="00340ED2">
        <w:rPr>
          <w:b/>
          <w:i/>
        </w:rPr>
        <w:t>set out in schedule 7</w:t>
      </w:r>
      <w:r w:rsidRPr="00340ED2">
        <w:t>][</w:t>
      </w:r>
      <w:r w:rsidRPr="00340ED2">
        <w:rPr>
          <w:b/>
          <w:i/>
        </w:rPr>
        <w:t>or</w:t>
      </w:r>
      <w:r w:rsidRPr="00340ED2">
        <w:t>][</w:t>
      </w:r>
      <w:r w:rsidRPr="00340ED2">
        <w:rPr>
          <w:b/>
          <w:i/>
        </w:rPr>
        <w:t>determined when satisfying the Conditions</w:t>
      </w:r>
      <w:r w:rsidRPr="00340ED2">
        <w:t>]</w:t>
      </w:r>
      <w:r w:rsidRPr="00340ED2">
        <w:rPr>
          <w:b/>
          <w:i/>
        </w:rPr>
        <w:t>;</w:t>
      </w:r>
      <w:r w:rsidRPr="006712FD">
        <w:t>]</w:t>
      </w:r>
    </w:p>
    <w:p w:rsidR="000066D6">
      <w:pPr>
        <w:widowControl w:val="0"/>
        <w:tabs>
          <w:tab w:val="left" w:pos="2552"/>
          <w:tab w:val="left" w:pos="3402"/>
          <w:tab w:val="left" w:pos="4253"/>
        </w:tabs>
        <w:ind w:left="895"/>
      </w:pPr>
    </w:p>
    <w:p w:rsidR="000066D6">
      <w:pPr>
        <w:widowControl w:val="0"/>
        <w:tabs>
          <w:tab w:val="left" w:pos="2552"/>
          <w:tab w:val="left" w:pos="3402"/>
          <w:tab w:val="left" w:pos="4253"/>
        </w:tabs>
        <w:ind w:left="851"/>
      </w:pPr>
      <w:r>
        <w:rPr>
          <w:b/>
        </w:rPr>
        <w:t xml:space="preserve">NZIFRS </w:t>
      </w:r>
      <w:r>
        <w:t>means the New Zealand equivalents to the International Financial Reporting Standards;</w:t>
      </w:r>
    </w:p>
    <w:p w:rsidR="00F170AE">
      <w:pPr>
        <w:widowControl w:val="0"/>
        <w:tabs>
          <w:tab w:val="left" w:pos="2552"/>
          <w:tab w:val="left" w:pos="3402"/>
          <w:tab w:val="left" w:pos="4253"/>
        </w:tabs>
        <w:ind w:left="851"/>
      </w:pPr>
    </w:p>
    <w:p w:rsidR="00F170AE">
      <w:pPr>
        <w:widowControl w:val="0"/>
        <w:tabs>
          <w:tab w:val="left" w:pos="2552"/>
          <w:tab w:val="left" w:pos="3402"/>
          <w:tab w:val="left" w:pos="4253"/>
        </w:tabs>
        <w:ind w:left="851"/>
      </w:pPr>
      <w:r w:rsidRPr="00826F0C">
        <w:t>[</w:t>
      </w:r>
      <w:r w:rsidRPr="00826F0C">
        <w:rPr>
          <w:b/>
          <w:i/>
        </w:rPr>
        <w:t>NZVIF means NZVIF Investments Limited;</w:t>
      </w:r>
      <w:r>
        <w:t>] [</w:t>
      </w:r>
      <w:r w:rsidRPr="00826F0C">
        <w:rPr>
          <w:b/>
          <w:i/>
          <w:highlight w:val="yellow"/>
        </w:rPr>
        <w:t>Drafting note: delete if NZVIF is not an investor</w:t>
      </w:r>
      <w:r>
        <w:t>]</w:t>
      </w:r>
    </w:p>
    <w:p w:rsidR="00CB43C1">
      <w:pPr>
        <w:widowControl w:val="0"/>
        <w:tabs>
          <w:tab w:val="left" w:pos="2552"/>
          <w:tab w:val="left" w:pos="3402"/>
          <w:tab w:val="left" w:pos="4253"/>
        </w:tabs>
        <w:ind w:left="851"/>
      </w:pPr>
    </w:p>
    <w:p w:rsidR="00CB43C1" w:rsidP="00CB43C1">
      <w:pPr>
        <w:widowControl w:val="0"/>
        <w:tabs>
          <w:tab w:val="left" w:pos="2552"/>
          <w:tab w:val="left" w:pos="3402"/>
          <w:tab w:val="left" w:pos="4253"/>
        </w:tabs>
        <w:ind w:left="851"/>
      </w:pPr>
      <w:r w:rsidRPr="009C6467">
        <w:rPr>
          <w:b/>
        </w:rPr>
        <w:t>Ordinary Shares</w:t>
      </w:r>
      <w:r w:rsidR="009C6467">
        <w:rPr>
          <w:b/>
          <w:i/>
        </w:rPr>
        <w:t xml:space="preserve"> </w:t>
      </w:r>
      <w:r w:rsidR="009C6467">
        <w:t>means the ordinary shares</w:t>
      </w:r>
      <w:r w:rsidR="009C6467">
        <w:rPr>
          <w:b/>
        </w:rPr>
        <w:t xml:space="preserve"> </w:t>
      </w:r>
      <w:r w:rsidRPr="009C6467">
        <w:t>in</w:t>
      </w:r>
      <w:r>
        <w:t xml:space="preserve"> the Company</w:t>
      </w:r>
      <w:r w:rsidRPr="00111437">
        <w:rPr>
          <w:b/>
          <w:i/>
        </w:rPr>
        <w:t>,</w:t>
      </w:r>
      <w:r>
        <w:rPr>
          <w:b/>
          <w:i/>
        </w:rPr>
        <w:t xml:space="preserve"> </w:t>
      </w:r>
      <w:r w:rsidRPr="00A43906">
        <w:t>with the rights attaching to them as set out in the Constitution</w:t>
      </w:r>
      <w:r>
        <w:t>;</w:t>
      </w:r>
    </w:p>
    <w:p w:rsidR="000066D6">
      <w:pPr>
        <w:widowControl w:val="0"/>
        <w:tabs>
          <w:tab w:val="left" w:pos="2552"/>
          <w:tab w:val="left" w:pos="3402"/>
          <w:tab w:val="left" w:pos="4253"/>
        </w:tabs>
        <w:ind w:left="851"/>
        <w:rPr>
          <w:b/>
        </w:rPr>
      </w:pPr>
    </w:p>
    <w:p w:rsidR="000066D6">
      <w:pPr>
        <w:widowControl w:val="0"/>
        <w:tabs>
          <w:tab w:val="left" w:pos="2552"/>
          <w:tab w:val="left" w:pos="3402"/>
          <w:tab w:val="left" w:pos="4253"/>
        </w:tabs>
        <w:ind w:left="851"/>
      </w:pPr>
      <w:r>
        <w:rPr>
          <w:b/>
        </w:rPr>
        <w:t>Other Shareholders</w:t>
      </w:r>
      <w:r>
        <w:t xml:space="preserve"> means the Existing Shareholders and any other shareholders of the Company excluding the Investors;</w:t>
      </w:r>
    </w:p>
    <w:p w:rsidR="000066D6">
      <w:pPr>
        <w:widowControl w:val="0"/>
        <w:ind w:left="895"/>
      </w:pPr>
    </w:p>
    <w:p w:rsidR="000066D6">
      <w:pPr>
        <w:widowControl w:val="0"/>
        <w:tabs>
          <w:tab w:val="left" w:pos="2552"/>
          <w:tab w:val="left" w:pos="3402"/>
          <w:tab w:val="left" w:pos="4253"/>
        </w:tabs>
        <w:ind w:left="851"/>
      </w:pPr>
      <w:r>
        <w:rPr>
          <w:b/>
        </w:rPr>
        <w:t>Other Shareholders' Director</w:t>
      </w:r>
      <w:r>
        <w:t xml:space="preserve"> means a Director appointed by Other Shareholders pursuant to clause </w:t>
      </w:r>
      <w:r w:rsidR="00EF41FB">
        <w:t>9.4</w:t>
      </w:r>
      <w:r>
        <w:t>;</w:t>
      </w:r>
    </w:p>
    <w:p w:rsidR="000066D6">
      <w:pPr>
        <w:widowControl w:val="0"/>
        <w:ind w:left="895"/>
      </w:pPr>
    </w:p>
    <w:p w:rsidR="003641CA" w:rsidRPr="003641CA">
      <w:pPr>
        <w:widowControl w:val="0"/>
        <w:ind w:left="895"/>
      </w:pPr>
      <w:r>
        <w:t>[</w:t>
      </w:r>
      <w:r w:rsidRPr="003641CA">
        <w:rPr>
          <w:b/>
          <w:i/>
        </w:rPr>
        <w:t xml:space="preserve">Preferred Shares </w:t>
      </w:r>
      <w:r w:rsidRPr="003641CA">
        <w:rPr>
          <w:i/>
        </w:rPr>
        <w:t>means the preferred shares in the Company, with the rights attaching to them as set out in the Constitution;</w:t>
      </w:r>
      <w:r>
        <w:t>][</w:t>
      </w:r>
      <w:r w:rsidRPr="003641CA">
        <w:rPr>
          <w:b/>
          <w:i/>
          <w:highlight w:val="yellow"/>
        </w:rPr>
        <w:t>drafting note: delete this definition if Investors are being issued Ordinary Shares</w:t>
      </w:r>
      <w:r w:rsidRPr="003641CA">
        <w:rPr>
          <w:highlight w:val="yellow"/>
        </w:rPr>
        <w:t>]</w:t>
      </w:r>
    </w:p>
    <w:p w:rsidR="003641CA">
      <w:pPr>
        <w:widowControl w:val="0"/>
        <w:ind w:left="895"/>
      </w:pPr>
    </w:p>
    <w:p w:rsidR="000066D6">
      <w:pPr>
        <w:widowControl w:val="0"/>
        <w:tabs>
          <w:tab w:val="left" w:pos="2552"/>
          <w:tab w:val="left" w:pos="3402"/>
          <w:tab w:val="left" w:pos="4253"/>
        </w:tabs>
        <w:ind w:left="851"/>
      </w:pPr>
      <w:r>
        <w:rPr>
          <w:b/>
        </w:rPr>
        <w:t>Quarter</w:t>
      </w:r>
      <w:r>
        <w:t xml:space="preserve"> means each three month period ending on the last day of March, June, September and December;</w:t>
      </w:r>
    </w:p>
    <w:p w:rsidR="000066D6">
      <w:pPr>
        <w:widowControl w:val="0"/>
        <w:ind w:left="895"/>
      </w:pPr>
    </w:p>
    <w:p w:rsidR="000066D6">
      <w:pPr>
        <w:widowControl w:val="0"/>
        <w:tabs>
          <w:tab w:val="left" w:pos="2552"/>
          <w:tab w:val="left" w:pos="3402"/>
          <w:tab w:val="left" w:pos="4253"/>
        </w:tabs>
        <w:ind w:left="851"/>
      </w:pPr>
      <w:r>
        <w:rPr>
          <w:b/>
        </w:rPr>
        <w:t>Restricted Transfer Shares</w:t>
      </w:r>
      <w:r>
        <w:t xml:space="preserve"> means any Shares held by any of the [</w:t>
      </w:r>
      <w:r>
        <w:rPr>
          <w:b/>
          <w:i/>
        </w:rPr>
        <w:t>Key People</w:t>
      </w:r>
      <w:r>
        <w:t>] [</w:t>
      </w:r>
      <w:r>
        <w:rPr>
          <w:b/>
          <w:i/>
        </w:rPr>
        <w:t>or</w:t>
      </w:r>
      <w:r>
        <w:t>]</w:t>
      </w:r>
      <w:r>
        <w:rPr>
          <w:b/>
          <w:i/>
        </w:rPr>
        <w:t xml:space="preserve"> </w:t>
      </w:r>
      <w:r>
        <w:t>[</w:t>
      </w:r>
      <w:r>
        <w:rPr>
          <w:b/>
          <w:i/>
          <w:highlight w:val="yellow"/>
        </w:rPr>
        <w:t>insert names</w:t>
      </w:r>
      <w:r>
        <w:t>];</w:t>
      </w:r>
      <w:r w:rsidR="00591413">
        <w:t>[</w:t>
      </w:r>
      <w:r w:rsidRPr="00826F0C" w:rsidR="00591413">
        <w:rPr>
          <w:b/>
          <w:i/>
          <w:highlight w:val="yellow"/>
        </w:rPr>
        <w:t xml:space="preserve">Drafting note: delete if clause </w:t>
      </w:r>
      <w:r w:rsidR="00EF41FB">
        <w:rPr>
          <w:b/>
          <w:i/>
          <w:highlight w:val="yellow"/>
        </w:rPr>
        <w:t>17.3</w:t>
      </w:r>
      <w:r w:rsidRPr="00826F0C" w:rsidR="00591413">
        <w:rPr>
          <w:b/>
          <w:i/>
          <w:highlight w:val="yellow"/>
        </w:rPr>
        <w:t xml:space="preserve"> (Restricted Transfer Shares) is not used</w:t>
      </w:r>
      <w:r w:rsidR="00591413">
        <w:t>]</w:t>
      </w:r>
    </w:p>
    <w:p w:rsidR="000066D6">
      <w:pPr>
        <w:widowControl w:val="0"/>
        <w:ind w:left="895"/>
      </w:pPr>
    </w:p>
    <w:p w:rsidR="000066D6">
      <w:pPr>
        <w:widowControl w:val="0"/>
        <w:tabs>
          <w:tab w:val="left" w:pos="2552"/>
          <w:tab w:val="left" w:pos="3402"/>
          <w:tab w:val="left" w:pos="4253"/>
        </w:tabs>
        <w:ind w:left="851"/>
      </w:pPr>
      <w:r>
        <w:rPr>
          <w:b/>
        </w:rPr>
        <w:t>Securities</w:t>
      </w:r>
      <w:r>
        <w:t xml:space="preserve"> means Shares or any security which can be converted (at the option of the Company and/or the holder) to Shares;</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 xml:space="preserve">Shareholders </w:t>
      </w:r>
      <w:r>
        <w:t xml:space="preserve">means the Investors and the Other Shareholders and </w:t>
      </w:r>
      <w:r>
        <w:rPr>
          <w:b/>
        </w:rPr>
        <w:t>Shareholder</w:t>
      </w:r>
      <w:r>
        <w:t xml:space="preserve"> means any of them;</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Shares</w:t>
      </w:r>
      <w:r>
        <w:t xml:space="preserve"> means all of the shares issued by the Company</w:t>
      </w:r>
      <w:r w:rsidR="003641CA">
        <w:t>, including</w:t>
      </w:r>
      <w:r>
        <w:t xml:space="preserve"> the</w:t>
      </w:r>
      <w:r w:rsidR="006F695C">
        <w:t xml:space="preserve"> [</w:t>
      </w:r>
      <w:r w:rsidRPr="006F695C" w:rsidR="006F695C">
        <w:rPr>
          <w:b/>
          <w:i/>
          <w:highlight w:val="yellow"/>
        </w:rPr>
        <w:t>Preferred Share</w:t>
      </w:r>
      <w:r w:rsidRPr="003641CA" w:rsidR="006F695C">
        <w:rPr>
          <w:b/>
          <w:i/>
          <w:highlight w:val="yellow"/>
        </w:rPr>
        <w:t>s</w:t>
      </w:r>
      <w:r w:rsidRPr="003641CA" w:rsidR="00A3719C">
        <w:rPr>
          <w:b/>
          <w:i/>
          <w:highlight w:val="yellow"/>
        </w:rPr>
        <w:t xml:space="preserve"> and</w:t>
      </w:r>
      <w:r w:rsidR="003641CA">
        <w:t>]</w:t>
      </w:r>
      <w:r w:rsidR="006F695C">
        <w:t xml:space="preserve"> </w:t>
      </w:r>
      <w:r w:rsidRPr="00A3719C" w:rsidR="006F695C">
        <w:t>Ordinary Shares</w:t>
      </w:r>
      <w:r>
        <w:t>;</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rPr>
          <w:b/>
          <w:i/>
        </w:rPr>
      </w:pPr>
      <w:r>
        <w:t>[</w:t>
      </w:r>
      <w:r>
        <w:rPr>
          <w:b/>
        </w:rPr>
        <w:t xml:space="preserve">Share Scheme </w:t>
      </w:r>
      <w:r>
        <w:t xml:space="preserve">means the share scheme (or schemes) to be established by the Board in accordance with clause </w:t>
      </w:r>
      <w:r w:rsidR="00EF41FB">
        <w:t>10.3(b)</w:t>
      </w:r>
      <w:r>
        <w:t xml:space="preserve"> on those terms and conditions agreed by the Board;</w:t>
      </w:r>
      <w:r>
        <w:t>]</w:t>
      </w:r>
      <w:r>
        <w:t xml:space="preserve"> </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rPr>
          <w:szCs w:val="21"/>
        </w:rPr>
      </w:pPr>
      <w:r>
        <w:rPr>
          <w:b/>
          <w:szCs w:val="21"/>
        </w:rPr>
        <w:t>Special Resolution</w:t>
      </w:r>
      <w:r>
        <w:rPr>
          <w:szCs w:val="21"/>
        </w:rPr>
        <w:t xml:space="preserve"> means a resolution approved by Shareholders who together hold not less than 75% of the Shares and not less than 50% of the</w:t>
      </w:r>
      <w:r w:rsidR="00CB43C1">
        <w:rPr>
          <w:szCs w:val="21"/>
        </w:rPr>
        <w:t xml:space="preserve"> Shares held by the Investors</w:t>
      </w:r>
      <w:r w:rsidR="00117F21">
        <w:rPr>
          <w:szCs w:val="21"/>
        </w:rPr>
        <w:t xml:space="preserve"> and which also meets any other requirements for a </w:t>
      </w:r>
      <w:r w:rsidR="007A0F05">
        <w:rPr>
          <w:szCs w:val="21"/>
        </w:rPr>
        <w:t>"</w:t>
      </w:r>
      <w:r w:rsidR="00117F21">
        <w:rPr>
          <w:szCs w:val="21"/>
        </w:rPr>
        <w:t>Special Resolution</w:t>
      </w:r>
      <w:r w:rsidR="007A0F05">
        <w:rPr>
          <w:szCs w:val="21"/>
        </w:rPr>
        <w:t>"</w:t>
      </w:r>
      <w:r w:rsidR="00117F21">
        <w:rPr>
          <w:szCs w:val="21"/>
        </w:rPr>
        <w:t xml:space="preserve"> which might be specified in the Constitution </w:t>
      </w:r>
      <w:r w:rsidR="007A0F05">
        <w:rPr>
          <w:szCs w:val="21"/>
        </w:rPr>
        <w:t xml:space="preserve">at the time </w:t>
      </w:r>
      <w:r w:rsidR="00117F21">
        <w:rPr>
          <w:szCs w:val="21"/>
        </w:rPr>
        <w:t>that resolution is passed;</w:t>
      </w:r>
      <w:r>
        <w:rPr>
          <w:szCs w:val="21"/>
        </w:rPr>
        <w:t xml:space="preserve"> </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t>[</w:t>
      </w:r>
      <w:r>
        <w:rPr>
          <w:b/>
          <w:i/>
        </w:rPr>
        <w:t>Subscription Date</w:t>
      </w:r>
      <w:r>
        <w:rPr>
          <w:i/>
        </w:rPr>
        <w:t xml:space="preserve"> </w:t>
      </w:r>
      <w:r>
        <w:rPr>
          <w:b/>
          <w:i/>
        </w:rPr>
        <w:t xml:space="preserve">means </w:t>
      </w:r>
      <w:r w:rsidR="00952E73">
        <w:rPr>
          <w:b/>
          <w:i/>
        </w:rPr>
        <w:t>the Completion Date and each</w:t>
      </w:r>
      <w:r>
        <w:rPr>
          <w:b/>
          <w:i/>
        </w:rPr>
        <w:t xml:space="preserve"> date which applies pursuant to clause </w:t>
      </w:r>
      <w:r w:rsidR="00EF41FB">
        <w:rPr>
          <w:b/>
          <w:i/>
        </w:rPr>
        <w:t>5.5</w:t>
      </w:r>
      <w:r w:rsidR="00952E73">
        <w:rPr>
          <w:b/>
          <w:i/>
        </w:rPr>
        <w:t>(b)</w:t>
      </w:r>
      <w:r>
        <w:rPr>
          <w:b/>
          <w:i/>
        </w:rPr>
        <w:t>;</w:t>
      </w:r>
      <w:r>
        <w:t>]</w:t>
      </w:r>
      <w:r>
        <w:rPr>
          <w:b/>
        </w:rPr>
        <w:t xml:space="preserve"> </w:t>
      </w:r>
      <w:r>
        <w:t>[</w:t>
      </w:r>
      <w:r w:rsidRPr="00397E5C">
        <w:rPr>
          <w:b/>
          <w:i/>
          <w:highlight w:val="yellow"/>
        </w:rPr>
        <w:t>Drafting</w:t>
      </w:r>
      <w:r w:rsidRPr="00397E5C">
        <w:rPr>
          <w:highlight w:val="yellow"/>
        </w:rPr>
        <w:t xml:space="preserve"> </w:t>
      </w:r>
      <w:r w:rsidRPr="00397E5C">
        <w:rPr>
          <w:b/>
          <w:i/>
          <w:highlight w:val="yellow"/>
        </w:rPr>
        <w:t>note:  required where Milestones apply</w:t>
      </w:r>
      <w:r>
        <w:t>]</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Taxation</w:t>
      </w:r>
      <w:r>
        <w:t xml:space="preserve"> includes any and all forms of tax (both domestic and foreign) imposed by any level of government or any public body and includes (without limitation) dividend withholding payments, excess retention tax, duties, levies, tariffs, rates and all charges, interest, penalties, fines, additional tax, costs and expenses incidental and relating to or arising in connection with the re-assessment of any tax or the negotiation and restoration of any dispute as to liability for any tax or any actual or threatened taxation claim; </w:t>
      </w:r>
    </w:p>
    <w:p w:rsidR="000066D6">
      <w:pPr>
        <w:widowControl w:val="0"/>
        <w:tabs>
          <w:tab w:val="left" w:pos="2552"/>
          <w:tab w:val="left" w:pos="3402"/>
          <w:tab w:val="left" w:pos="4253"/>
        </w:tabs>
        <w:ind w:left="851"/>
      </w:pPr>
    </w:p>
    <w:p w:rsidR="001E6CAE" w:rsidP="001E6CAE">
      <w:pPr>
        <w:widowControl w:val="0"/>
        <w:tabs>
          <w:tab w:val="left" w:pos="2552"/>
          <w:tab w:val="left" w:pos="3402"/>
          <w:tab w:val="left" w:pos="4253"/>
        </w:tabs>
        <w:ind w:left="851"/>
      </w:pPr>
      <w:r w:rsidRPr="00826F0C">
        <w:t>[</w:t>
      </w:r>
      <w:r w:rsidRPr="00826F0C">
        <w:rPr>
          <w:b/>
          <w:i/>
        </w:rPr>
        <w:t xml:space="preserve">Unvested Shares </w:t>
      </w:r>
      <w:r w:rsidRPr="00826F0C">
        <w:rPr>
          <w:i/>
        </w:rPr>
        <w:t>means any shares that have not vested pursuant to clause</w:t>
      </w:r>
      <w:r w:rsidR="00E967A8">
        <w:rPr>
          <w:i/>
        </w:rPr>
        <w:t xml:space="preserve"> </w:t>
      </w:r>
      <w:r w:rsidR="00EF41FB">
        <w:rPr>
          <w:i/>
        </w:rPr>
        <w:t>17.4</w:t>
      </w:r>
      <w:r>
        <w:t>]; [</w:t>
      </w:r>
      <w:r w:rsidRPr="00E967A8" w:rsidR="006C19C0">
        <w:rPr>
          <w:b/>
          <w:i/>
          <w:highlight w:val="yellow"/>
        </w:rPr>
        <w:t>Drafting</w:t>
      </w:r>
      <w:r w:rsidRPr="00E967A8" w:rsidR="006C19C0">
        <w:rPr>
          <w:highlight w:val="yellow"/>
        </w:rPr>
        <w:t xml:space="preserve"> </w:t>
      </w:r>
      <w:r w:rsidRPr="00E967A8">
        <w:rPr>
          <w:b/>
          <w:i/>
          <w:highlight w:val="yellow"/>
        </w:rPr>
        <w:t>note: delete if clause 18.4 is not used</w:t>
      </w:r>
      <w:r>
        <w:t>]</w:t>
      </w:r>
    </w:p>
    <w:p w:rsidR="001E6CAE">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Warranties</w:t>
      </w:r>
      <w:r>
        <w:t xml:space="preserve"> means the representations and warranties set out in schedule 3; </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Warrantors</w:t>
      </w:r>
      <w:r>
        <w:t xml:space="preserve"> means the Company and each of the Individual Warrantors; and</w:t>
      </w:r>
    </w:p>
    <w:p w:rsidR="000066D6">
      <w:pPr>
        <w:widowControl w:val="0"/>
        <w:tabs>
          <w:tab w:val="left" w:pos="2552"/>
          <w:tab w:val="left" w:pos="3402"/>
          <w:tab w:val="left" w:pos="4253"/>
        </w:tabs>
        <w:ind w:left="851"/>
      </w:pPr>
    </w:p>
    <w:p w:rsidR="000066D6">
      <w:pPr>
        <w:widowControl w:val="0"/>
        <w:tabs>
          <w:tab w:val="left" w:pos="2552"/>
          <w:tab w:val="left" w:pos="3402"/>
          <w:tab w:val="left" w:pos="4253"/>
        </w:tabs>
        <w:ind w:left="851"/>
      </w:pPr>
      <w:r>
        <w:rPr>
          <w:b/>
        </w:rPr>
        <w:t>Warranty Claim</w:t>
      </w:r>
      <w:r>
        <w:t xml:space="preserve"> means a claim by the Investors against the Warrantors pursuant to clause </w:t>
      </w:r>
      <w:r w:rsidR="00EF41FB">
        <w:t>7</w:t>
      </w:r>
      <w:r>
        <w:t>.</w:t>
      </w:r>
    </w:p>
    <w:p w:rsidR="000066D6">
      <w:pPr>
        <w:widowControl w:val="0"/>
        <w:tabs>
          <w:tab w:val="left" w:pos="2552"/>
          <w:tab w:val="left" w:pos="3402"/>
          <w:tab w:val="left" w:pos="4253"/>
        </w:tabs>
        <w:ind w:left="851"/>
      </w:pPr>
    </w:p>
    <w:p w:rsidR="000066D6">
      <w:pPr>
        <w:pStyle w:val="Heading2"/>
        <w:keepNext/>
        <w:tabs>
          <w:tab w:val="left" w:pos="851"/>
          <w:tab w:val="left" w:pos="4253"/>
        </w:tabs>
      </w:pPr>
      <w:r>
        <w:rPr>
          <w:b/>
        </w:rPr>
        <w:t>Interpretation:</w:t>
      </w:r>
      <w:r>
        <w:t xml:space="preserve">  In this agreement, unless the context indicates otherwise:</w:t>
      </w:r>
    </w:p>
    <w:p w:rsidR="000066D6">
      <w:pPr>
        <w:pStyle w:val="NoNumCrt"/>
        <w:keepNext/>
        <w:tabs>
          <w:tab w:val="left" w:pos="4253"/>
        </w:tabs>
      </w:pPr>
    </w:p>
    <w:p w:rsidR="000066D6" w:rsidP="007A0F05">
      <w:pPr>
        <w:pStyle w:val="Heading3"/>
      </w:pPr>
      <w:r>
        <w:rPr>
          <w:b/>
        </w:rPr>
        <w:t>Defined Expressions:</w:t>
      </w:r>
      <w:r>
        <w:t xml:space="preserve">  expressions defined in the main body of this agreement have the defined meaning throughout this agreement, including the background;</w:t>
      </w:r>
    </w:p>
    <w:p w:rsidR="000066D6">
      <w:pPr>
        <w:pStyle w:val="NoNum"/>
        <w:tabs>
          <w:tab w:val="left" w:pos="4253"/>
        </w:tabs>
      </w:pPr>
    </w:p>
    <w:p w:rsidR="000066D6" w:rsidP="007A0F05">
      <w:pPr>
        <w:pStyle w:val="Heading3"/>
      </w:pPr>
      <w:r>
        <w:rPr>
          <w:b/>
        </w:rPr>
        <w:t>Headings:</w:t>
      </w:r>
      <w:r>
        <w:t xml:space="preserve">  clause and other headings are for ease of reference only and will not affect this agreement's interpretation;</w:t>
      </w:r>
    </w:p>
    <w:p w:rsidR="000066D6">
      <w:pPr>
        <w:pStyle w:val="NoNum"/>
        <w:tabs>
          <w:tab w:val="left" w:pos="4253"/>
        </w:tabs>
      </w:pPr>
    </w:p>
    <w:p w:rsidR="000066D6" w:rsidP="007A0F05">
      <w:pPr>
        <w:pStyle w:val="Heading3"/>
      </w:pPr>
      <w:r>
        <w:rPr>
          <w:b/>
        </w:rPr>
        <w:t>Parties:</w:t>
      </w:r>
      <w:r>
        <w:t xml:space="preserve">  references to any </w:t>
      </w:r>
      <w:r>
        <w:rPr>
          <w:b/>
        </w:rPr>
        <w:t>party</w:t>
      </w:r>
      <w:r>
        <w:t xml:space="preserve"> include that party's </w:t>
      </w:r>
      <w:r>
        <w:rPr>
          <w:color w:val="000000"/>
        </w:rPr>
        <w:t xml:space="preserve">executors, </w:t>
      </w:r>
      <w:r w:rsidRPr="007A0F05">
        <w:t>administrators</w:t>
      </w:r>
      <w:r>
        <w:rPr>
          <w:color w:val="000000"/>
        </w:rPr>
        <w:t xml:space="preserve">, </w:t>
      </w:r>
      <w:r>
        <w:t>successors and permitted assigns;</w:t>
      </w:r>
    </w:p>
    <w:p w:rsidR="000066D6">
      <w:pPr>
        <w:pStyle w:val="NoNum"/>
        <w:tabs>
          <w:tab w:val="left" w:pos="4253"/>
        </w:tabs>
      </w:pPr>
    </w:p>
    <w:p w:rsidR="000066D6" w:rsidP="007A0F05">
      <w:pPr>
        <w:pStyle w:val="Heading3"/>
      </w:pPr>
      <w:r>
        <w:rPr>
          <w:b/>
        </w:rPr>
        <w:t>Persons:</w:t>
      </w:r>
      <w:r>
        <w:t xml:space="preserve">  references to </w:t>
      </w:r>
      <w:r>
        <w:rPr>
          <w:szCs w:val="21"/>
        </w:rPr>
        <w:t xml:space="preserve">a </w:t>
      </w:r>
      <w:r>
        <w:rPr>
          <w:b/>
          <w:szCs w:val="21"/>
        </w:rPr>
        <w:t>person</w:t>
      </w:r>
      <w:r>
        <w:rPr>
          <w:szCs w:val="21"/>
        </w:rPr>
        <w:t xml:space="preserve"> include an individual, company, </w:t>
      </w:r>
      <w:r w:rsidRPr="007A0F05">
        <w:t>corporation</w:t>
      </w:r>
      <w:r>
        <w:rPr>
          <w:szCs w:val="21"/>
        </w:rPr>
        <w:t>, partnership, firm, joint venture, association, trust, unincorporated body of persons, governmental or other regulatory body, authority or entity, in each case whether or not having a separate legal identity;</w:t>
      </w:r>
    </w:p>
    <w:p w:rsidR="000066D6">
      <w:pPr>
        <w:pStyle w:val="NoNum"/>
        <w:tabs>
          <w:tab w:val="left" w:pos="4253"/>
        </w:tabs>
      </w:pPr>
    </w:p>
    <w:p w:rsidR="000066D6" w:rsidP="007A0F05">
      <w:pPr>
        <w:pStyle w:val="Heading3"/>
      </w:pPr>
      <w:r>
        <w:rPr>
          <w:b/>
        </w:rPr>
        <w:t>Plural and Singular:</w:t>
      </w:r>
      <w:r>
        <w:t xml:space="preserve">  references to the singular include the plural and vice versa;</w:t>
      </w:r>
    </w:p>
    <w:p w:rsidR="000066D6">
      <w:pPr>
        <w:pStyle w:val="NoNum"/>
        <w:tabs>
          <w:tab w:val="left" w:pos="4253"/>
        </w:tabs>
      </w:pPr>
    </w:p>
    <w:p w:rsidR="000066D6" w:rsidP="007A0F05">
      <w:pPr>
        <w:pStyle w:val="Heading3"/>
      </w:pPr>
      <w:r>
        <w:rPr>
          <w:b/>
          <w:szCs w:val="21"/>
        </w:rPr>
        <w:t>Clauses/Schedules</w:t>
      </w:r>
      <w:r>
        <w:rPr>
          <w:b/>
          <w:color w:val="000000"/>
          <w:szCs w:val="21"/>
        </w:rPr>
        <w:t>:</w:t>
      </w:r>
      <w:r>
        <w:rPr>
          <w:b/>
          <w:szCs w:val="21"/>
        </w:rPr>
        <w:t xml:space="preserve">  </w:t>
      </w:r>
      <w:r>
        <w:rPr>
          <w:szCs w:val="21"/>
        </w:rPr>
        <w:t>references to clauses and schedules are to clauses in, and the schedules to, this agreement.  Each such schedule forms part of this agreement;</w:t>
      </w:r>
    </w:p>
    <w:p w:rsidR="000066D6">
      <w:pPr>
        <w:pStyle w:val="NoNum"/>
        <w:tabs>
          <w:tab w:val="left" w:pos="4253"/>
        </w:tabs>
      </w:pPr>
    </w:p>
    <w:p w:rsidR="000066D6" w:rsidP="007A0F05">
      <w:pPr>
        <w:pStyle w:val="Heading3"/>
      </w:pPr>
      <w:r>
        <w:rPr>
          <w:b/>
        </w:rPr>
        <w:t xml:space="preserve">Statutory Provisions:  </w:t>
      </w:r>
      <w:r>
        <w:t xml:space="preserve">references to any statutory provision are to statutory provisions in force in </w:t>
      </w:r>
      <w:r>
        <w:rPr>
          <w:color w:val="000000"/>
        </w:rPr>
        <w:t>New Zealand</w:t>
      </w:r>
      <w:r>
        <w:t xml:space="preserve"> and include any statutory provision which amends or replaces it, and any by</w:t>
      </w:r>
      <w:r>
        <w:noBreakHyphen/>
        <w:t>law, regulation, order, statutory instrument, determination or subordinate legislation made under it;</w:t>
      </w:r>
    </w:p>
    <w:p w:rsidR="000066D6">
      <w:pPr>
        <w:pStyle w:val="NoNumCrt"/>
        <w:tabs>
          <w:tab w:val="left" w:pos="4253"/>
        </w:tabs>
      </w:pPr>
    </w:p>
    <w:p w:rsidR="000066D6" w:rsidP="007A0F05">
      <w:pPr>
        <w:pStyle w:val="Heading3"/>
        <w:rPr>
          <w:szCs w:val="21"/>
        </w:rPr>
      </w:pPr>
      <w:r>
        <w:rPr>
          <w:b/>
          <w:szCs w:val="21"/>
        </w:rPr>
        <w:t>Negative Obligations:</w:t>
      </w:r>
      <w:r>
        <w:rPr>
          <w:szCs w:val="21"/>
        </w:rPr>
        <w:t xml:space="preserve">  any obligation not to do anything includes an </w:t>
      </w:r>
      <w:r w:rsidRPr="007A0F05">
        <w:t>obligation</w:t>
      </w:r>
      <w:r>
        <w:rPr>
          <w:szCs w:val="21"/>
        </w:rPr>
        <w:t xml:space="preserve"> not to suffer, permit or cause that thing to be done;</w:t>
      </w:r>
    </w:p>
    <w:p w:rsidR="000066D6">
      <w:pPr>
        <w:pStyle w:val="NoNumCrt"/>
      </w:pPr>
    </w:p>
    <w:p w:rsidR="000066D6" w:rsidP="007A0F05">
      <w:pPr>
        <w:pStyle w:val="Heading3"/>
        <w:rPr>
          <w:szCs w:val="21"/>
        </w:rPr>
      </w:pPr>
      <w:r>
        <w:rPr>
          <w:b/>
          <w:szCs w:val="21"/>
        </w:rPr>
        <w:t>Inclusive Expressions:</w:t>
      </w:r>
      <w:r>
        <w:rPr>
          <w:szCs w:val="21"/>
        </w:rPr>
        <w:t xml:space="preserve">  the term </w:t>
      </w:r>
      <w:r>
        <w:rPr>
          <w:b/>
          <w:szCs w:val="21"/>
        </w:rPr>
        <w:t>includes</w:t>
      </w:r>
      <w:r>
        <w:rPr>
          <w:szCs w:val="21"/>
        </w:rPr>
        <w:t xml:space="preserve"> or </w:t>
      </w:r>
      <w:r>
        <w:rPr>
          <w:b/>
          <w:szCs w:val="21"/>
        </w:rPr>
        <w:t>including</w:t>
      </w:r>
      <w:r>
        <w:rPr>
          <w:szCs w:val="21"/>
        </w:rPr>
        <w:t xml:space="preserve"> (or any similar expression) is deemed to be followed by the words </w:t>
      </w:r>
      <w:r>
        <w:rPr>
          <w:b/>
          <w:szCs w:val="21"/>
        </w:rPr>
        <w:t>without limitation</w:t>
      </w:r>
      <w:r>
        <w:rPr>
          <w:szCs w:val="21"/>
        </w:rPr>
        <w:t>;</w:t>
      </w:r>
      <w:r w:rsidR="00952E73">
        <w:rPr>
          <w:szCs w:val="21"/>
        </w:rPr>
        <w:t xml:space="preserve"> and</w:t>
      </w:r>
    </w:p>
    <w:p w:rsidR="000066D6">
      <w:pPr>
        <w:pStyle w:val="NoNumCrt"/>
      </w:pPr>
    </w:p>
    <w:p w:rsidR="000066D6" w:rsidP="007A0F05">
      <w:pPr>
        <w:pStyle w:val="Heading3"/>
      </w:pPr>
      <w:r>
        <w:rPr>
          <w:b/>
          <w:szCs w:val="21"/>
        </w:rPr>
        <w:t xml:space="preserve">Documents:  </w:t>
      </w:r>
      <w:r>
        <w:rPr>
          <w:szCs w:val="21"/>
        </w:rPr>
        <w:t>references to any document (however described) are references to that document as modified, novated, supplemented, varied or replaced from time to time and in any form, whether on paper or in an electronic form</w:t>
      </w:r>
      <w:r w:rsidR="00952E73">
        <w:rPr>
          <w:szCs w:val="21"/>
        </w:rPr>
        <w:t>.</w:t>
      </w:r>
    </w:p>
    <w:p w:rsidR="000066D6" w:rsidP="00A43906">
      <w:pPr>
        <w:pStyle w:val="Heading3"/>
        <w:numPr>
          <w:ilvl w:val="0"/>
          <w:numId w:val="0"/>
        </w:numPr>
        <w:ind w:left="1701"/>
        <w:rPr>
          <w:rStyle w:val="ConvBold"/>
          <w:b w:val="0"/>
        </w:rPr>
      </w:pPr>
    </w:p>
    <w:p w:rsidR="000066D6">
      <w:pPr>
        <w:pStyle w:val="Style1"/>
      </w:pPr>
    </w:p>
    <w:p w:rsidR="000066D6">
      <w:pPr>
        <w:pStyle w:val="Heading1"/>
        <w:keepNext/>
        <w:tabs>
          <w:tab w:val="left" w:pos="851"/>
          <w:tab w:val="left" w:pos="4253"/>
        </w:tabs>
      </w:pPr>
      <w:bookmarkStart w:id="55" w:name="_Toc83011681"/>
      <w:bookmarkStart w:id="56" w:name="_Toc84048007"/>
      <w:bookmarkStart w:id="57" w:name="_Toc84411400"/>
      <w:bookmarkStart w:id="58" w:name="_Toc106592557"/>
      <w:bookmarkStart w:id="59" w:name="_Toc106798373"/>
      <w:bookmarkStart w:id="60" w:name="_Toc107912471"/>
      <w:bookmarkStart w:id="61" w:name="_Toc107912742"/>
      <w:bookmarkStart w:id="62" w:name="_Toc108496134"/>
      <w:bookmarkStart w:id="63" w:name="_Toc122764502"/>
      <w:bookmarkStart w:id="64" w:name="_Toc122764811"/>
      <w:bookmarkStart w:id="65" w:name="_Toc122767761"/>
      <w:bookmarkStart w:id="66" w:name="_Toc134846522"/>
      <w:bookmarkStart w:id="67" w:name="_Toc135122632"/>
      <w:bookmarkStart w:id="68" w:name="_Toc150183873"/>
      <w:bookmarkStart w:id="69" w:name="_Toc150187551"/>
      <w:bookmarkStart w:id="70" w:name="_Toc150674067"/>
      <w:bookmarkStart w:id="71" w:name="_Toc160522993"/>
      <w:bookmarkStart w:id="72" w:name="_Toc160523059"/>
      <w:bookmarkStart w:id="73" w:name="_Toc161026396"/>
      <w:bookmarkStart w:id="74" w:name="_Toc166301286"/>
      <w:bookmarkStart w:id="75" w:name="_Toc166902002"/>
      <w:bookmarkStart w:id="76" w:name="_Toc188670035"/>
      <w:bookmarkStart w:id="77" w:name="_Toc190237590"/>
      <w:bookmarkStart w:id="78" w:name="_Toc198960617"/>
      <w:bookmarkStart w:id="79" w:name="_Toc233726058"/>
      <w:bookmarkStart w:id="80" w:name="_Toc233792396"/>
      <w:bookmarkStart w:id="81" w:name="_Toc234040255"/>
      <w:bookmarkStart w:id="82" w:name="_Toc244409219"/>
      <w:bookmarkStart w:id="83" w:name="_Toc436644959"/>
      <w:r>
        <w:rPr>
          <w:rFonts w:ascii="Arial" w:hAnsi="Arial"/>
        </w:rPr>
        <w:t>CONDITIONS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066D6">
      <w:pPr>
        <w:pStyle w:val="Heading2"/>
        <w:keepNext/>
        <w:tabs>
          <w:tab w:val="left" w:pos="851"/>
          <w:tab w:val="left" w:pos="4253"/>
        </w:tabs>
      </w:pPr>
      <w:bookmarkStart w:id="84" w:name="_Ref39912493"/>
      <w:bookmarkStart w:id="85" w:name="_Ref233726444"/>
      <w:r>
        <w:rPr>
          <w:b/>
        </w:rPr>
        <w:t xml:space="preserve">Conditions:  </w:t>
      </w:r>
      <w:r>
        <w:t xml:space="preserve">This agreement is subject to the following conditions </w:t>
      </w:r>
      <w:bookmarkEnd w:id="84"/>
      <w:r>
        <w:t>entered for the benefit of the Investors:</w:t>
      </w:r>
      <w:bookmarkEnd w:id="85"/>
    </w:p>
    <w:p w:rsidR="000066D6">
      <w:pPr>
        <w:pStyle w:val="NoNumCrt"/>
      </w:pPr>
    </w:p>
    <w:p w:rsidR="000066D6" w:rsidP="007A0F05">
      <w:pPr>
        <w:pStyle w:val="Heading3"/>
      </w:pPr>
      <w:r>
        <w:t>final approval by each Investor's board (where the Investor is a company);</w:t>
      </w:r>
    </w:p>
    <w:p w:rsidR="000066D6">
      <w:pPr>
        <w:pStyle w:val="NoNumCrt"/>
      </w:pPr>
    </w:p>
    <w:p w:rsidR="000066D6" w:rsidP="007A0F05">
      <w:pPr>
        <w:pStyle w:val="Heading3"/>
        <w:rPr>
          <w:b/>
          <w:i/>
        </w:rPr>
      </w:pPr>
      <w:r>
        <w:t>[</w:t>
      </w:r>
      <w:r>
        <w:rPr>
          <w:b/>
          <w:i/>
        </w:rPr>
        <w:t xml:space="preserve">the Investors in their sole discretion and judgement being satisfied with all aspects of the Investors' due diligence review of the Company; </w:t>
      </w:r>
    </w:p>
    <w:p w:rsidR="000066D6">
      <w:pPr>
        <w:pStyle w:val="NoNumCrt"/>
        <w:rPr>
          <w:b/>
          <w:i/>
        </w:rPr>
      </w:pPr>
    </w:p>
    <w:p w:rsidR="000066D6" w:rsidP="007A0F05">
      <w:pPr>
        <w:pStyle w:val="Heading3"/>
        <w:rPr>
          <w:b/>
        </w:rPr>
      </w:pPr>
      <w:r>
        <w:rPr>
          <w:b/>
          <w:i/>
        </w:rPr>
        <w:t>finalisation of the Business Plan for the Company's activities post-Completion</w:t>
      </w:r>
      <w:r>
        <w:rPr>
          <w:b/>
        </w:rPr>
        <w:t xml:space="preserve">; </w:t>
      </w:r>
    </w:p>
    <w:p w:rsidR="000066D6">
      <w:pPr>
        <w:ind w:right="29"/>
        <w:rPr>
          <w:b/>
        </w:rPr>
      </w:pPr>
    </w:p>
    <w:p w:rsidR="000066D6" w:rsidP="007A0F05">
      <w:pPr>
        <w:pStyle w:val="Heading3"/>
        <w:rPr>
          <w:b/>
        </w:rPr>
      </w:pPr>
      <w:r>
        <w:rPr>
          <w:b/>
          <w:i/>
        </w:rPr>
        <w:t>agreement on Milestones which must be achieved for disbursement of post-Completion Date tranches of the Investment Amount;</w:t>
      </w:r>
    </w:p>
    <w:p w:rsidR="000066D6">
      <w:pPr>
        <w:ind w:right="29"/>
        <w:rPr>
          <w:b/>
        </w:rPr>
      </w:pPr>
    </w:p>
    <w:p w:rsidR="000066D6" w:rsidP="007A0F05">
      <w:pPr>
        <w:pStyle w:val="Heading3"/>
        <w:rPr>
          <w:i/>
        </w:rPr>
      </w:pPr>
      <w:r>
        <w:rPr>
          <w:b/>
          <w:i/>
        </w:rPr>
        <w:t xml:space="preserve">capitalisation of all outstanding loans </w:t>
      </w:r>
      <w:r>
        <w:t>[</w:t>
      </w:r>
      <w:r>
        <w:rPr>
          <w:b/>
          <w:i/>
        </w:rPr>
        <w:t>other than the loan(s) of $</w:t>
      </w:r>
      <w:r>
        <w:t>[</w:t>
      </w:r>
      <w:r>
        <w:rPr>
          <w:b/>
          <w:i/>
          <w:highlight w:val="yellow"/>
        </w:rPr>
        <w:t>insert</w:t>
      </w:r>
      <w:r>
        <w:rPr>
          <w:i/>
          <w:highlight w:val="yellow"/>
        </w:rPr>
        <w:t xml:space="preserve"> </w:t>
      </w:r>
      <w:r>
        <w:rPr>
          <w:b/>
          <w:i/>
          <w:highlight w:val="yellow"/>
        </w:rPr>
        <w:t>amount</w:t>
      </w:r>
      <w:r>
        <w:t>]</w:t>
      </w:r>
      <w:r>
        <w:rPr>
          <w:i/>
        </w:rPr>
        <w:t xml:space="preserve"> </w:t>
      </w:r>
      <w:r>
        <w:rPr>
          <w:b/>
          <w:i/>
        </w:rPr>
        <w:t>from</w:t>
      </w:r>
      <w:r>
        <w:rPr>
          <w:i/>
        </w:rPr>
        <w:t xml:space="preserve"> </w:t>
      </w:r>
      <w:r>
        <w:t>[</w:t>
      </w:r>
      <w:r>
        <w:rPr>
          <w:b/>
          <w:i/>
          <w:highlight w:val="yellow"/>
        </w:rPr>
        <w:t>insert lender</w:t>
      </w:r>
      <w:r>
        <w:t>]]</w:t>
      </w:r>
      <w:r>
        <w:rPr>
          <w:i/>
        </w:rPr>
        <w:t xml:space="preserve"> </w:t>
      </w:r>
      <w:r>
        <w:rPr>
          <w:b/>
          <w:i/>
        </w:rPr>
        <w:t>and that capitalisation resulting in the pre-investment capitalisation shown in the Capitalisation Table;</w:t>
      </w:r>
    </w:p>
    <w:p w:rsidR="000066D6">
      <w:pPr>
        <w:ind w:right="29"/>
        <w:rPr>
          <w:i/>
        </w:rPr>
      </w:pPr>
    </w:p>
    <w:p w:rsidR="000066D6" w:rsidP="007A0F05">
      <w:pPr>
        <w:pStyle w:val="Heading3"/>
        <w:rPr>
          <w:b/>
          <w:i/>
        </w:rPr>
      </w:pPr>
      <w:r>
        <w:rPr>
          <w:b/>
          <w:i/>
        </w:rPr>
        <w:t>completion of employment or contractor agreements(s) with the</w:t>
      </w:r>
      <w:r>
        <w:t xml:space="preserve"> [</w:t>
      </w:r>
      <w:r>
        <w:rPr>
          <w:b/>
          <w:i/>
        </w:rPr>
        <w:t>Key People</w:t>
      </w:r>
      <w:r>
        <w:t>] [</w:t>
      </w:r>
      <w:r w:rsidRPr="00340ED2" w:rsidR="00CD02DE">
        <w:rPr>
          <w:b/>
          <w:i/>
          <w:highlight w:val="yellow"/>
        </w:rPr>
        <w:t>or</w:t>
      </w:r>
      <w:r w:rsidRPr="00340ED2" w:rsidR="00CD02DE">
        <w:rPr>
          <w:highlight w:val="yellow"/>
        </w:rPr>
        <w:t xml:space="preserve"> </w:t>
      </w:r>
      <w:r w:rsidRPr="00CD02DE">
        <w:rPr>
          <w:b/>
          <w:i/>
          <w:highlight w:val="yellow"/>
        </w:rPr>
        <w:t>insert names</w:t>
      </w:r>
      <w:r>
        <w:t>]</w:t>
      </w:r>
      <w:r>
        <w:rPr>
          <w:i/>
        </w:rPr>
        <w:t xml:space="preserve"> </w:t>
      </w:r>
      <w:r>
        <w:rPr>
          <w:b/>
          <w:i/>
        </w:rPr>
        <w:t>on terms acceptable to the Investors (and which include suitable non-competition covenants);</w:t>
      </w:r>
    </w:p>
    <w:p w:rsidR="000066D6">
      <w:pPr>
        <w:ind w:right="29"/>
        <w:rPr>
          <w:b/>
          <w:i/>
        </w:rPr>
      </w:pPr>
    </w:p>
    <w:p w:rsidR="000066D6" w:rsidP="007A0F05">
      <w:pPr>
        <w:pStyle w:val="Heading3"/>
        <w:rPr>
          <w:b/>
          <w:i/>
        </w:rPr>
      </w:pPr>
      <w:r>
        <w:rPr>
          <w:b/>
          <w:i/>
        </w:rPr>
        <w:t>all relevant officers, employees, consultants and contractors (including all Key People) assigning (in a form acceptable to the Investors) all Intellectual Property linked to the Business or proposed future business;</w:t>
      </w:r>
    </w:p>
    <w:p w:rsidR="000066D6">
      <w:pPr>
        <w:ind w:right="29"/>
        <w:rPr>
          <w:b/>
          <w:i/>
        </w:rPr>
      </w:pPr>
    </w:p>
    <w:p w:rsidR="000066D6" w:rsidP="007A0F05">
      <w:pPr>
        <w:pStyle w:val="Heading3"/>
        <w:rPr>
          <w:b/>
          <w:i/>
        </w:rPr>
      </w:pPr>
      <w:r>
        <w:rPr>
          <w:b/>
          <w:i/>
        </w:rPr>
        <w:t>agreement on the parameters of an employee Share Scheme for the key officers, employees and contractors of the Company (including the Key People) to purchase up to</w:t>
      </w:r>
      <w:r>
        <w:t xml:space="preserve"> [</w:t>
      </w:r>
      <w:r>
        <w:rPr>
          <w:b/>
          <w:i/>
          <w:highlight w:val="yellow"/>
        </w:rPr>
        <w:t>insert percentage</w:t>
      </w:r>
      <w:r>
        <w:t>]</w:t>
      </w:r>
      <w:r>
        <w:rPr>
          <w:b/>
          <w:i/>
        </w:rPr>
        <w:t>% of the Company's post money capital); and</w:t>
      </w:r>
    </w:p>
    <w:p w:rsidR="000066D6">
      <w:pPr>
        <w:ind w:right="29"/>
        <w:rPr>
          <w:b/>
          <w:i/>
        </w:rPr>
      </w:pPr>
    </w:p>
    <w:p w:rsidR="000066D6" w:rsidP="007A0F05">
      <w:pPr>
        <w:pStyle w:val="Heading3"/>
      </w:pPr>
      <w:r>
        <w:rPr>
          <w:b/>
          <w:i/>
        </w:rPr>
        <w:t xml:space="preserve">evidence that any third party consents or other authorisations required to issue the </w:t>
      </w:r>
      <w:r w:rsidR="006F695C">
        <w:t>[</w:t>
      </w:r>
      <w:r w:rsidRPr="00690504" w:rsidR="006F695C">
        <w:rPr>
          <w:b/>
          <w:i/>
          <w:highlight w:val="yellow"/>
        </w:rPr>
        <w:t xml:space="preserve">Ordinary </w:t>
      </w:r>
      <w:r w:rsidRPr="006F695C" w:rsidR="006F695C">
        <w:rPr>
          <w:b/>
          <w:i/>
          <w:highlight w:val="yellow"/>
        </w:rPr>
        <w:t>Shares</w:t>
      </w:r>
      <w:r w:rsidR="006F695C">
        <w:t>][</w:t>
      </w:r>
      <w:r w:rsidRPr="00690504" w:rsidR="006F695C">
        <w:rPr>
          <w:b/>
          <w:i/>
          <w:highlight w:val="yellow"/>
        </w:rPr>
        <w:t>Preferred Share</w:t>
      </w:r>
      <w:r w:rsidRPr="006F695C" w:rsidR="006F695C">
        <w:rPr>
          <w:b/>
          <w:i/>
          <w:highlight w:val="yellow"/>
        </w:rPr>
        <w:t>s</w:t>
      </w:r>
      <w:r w:rsidR="006F695C">
        <w:t>]</w:t>
      </w:r>
      <w:r w:rsidRPr="00887744" w:rsidR="006F695C">
        <w:rPr>
          <w:b/>
          <w:i/>
        </w:rPr>
        <w:t xml:space="preserve"> to the Investors under this agreement</w:t>
      </w:r>
      <w:r w:rsidRPr="00887744">
        <w:rPr>
          <w:b/>
          <w:i/>
        </w:rPr>
        <w:t xml:space="preserve"> have been obtained</w:t>
      </w:r>
      <w:r>
        <w:t>].</w:t>
      </w:r>
    </w:p>
    <w:p w:rsidR="000066D6">
      <w:pPr>
        <w:pStyle w:val="NoNumCrt"/>
      </w:pPr>
    </w:p>
    <w:p w:rsidR="000066D6">
      <w:pPr>
        <w:pStyle w:val="NoNumCrt"/>
        <w:ind w:left="851"/>
      </w:pPr>
      <w:r>
        <w:t>[</w:t>
      </w:r>
      <w:r w:rsidRPr="00567AA7">
        <w:rPr>
          <w:b/>
          <w:i/>
          <w:highlight w:val="yellow"/>
        </w:rPr>
        <w:t>Drafting note: insert additional conditions or delete the above conditions as appropriate</w:t>
      </w:r>
      <w:r>
        <w:t>]</w:t>
      </w:r>
    </w:p>
    <w:p w:rsidR="000066D6">
      <w:pPr>
        <w:pStyle w:val="NoNumCrt"/>
      </w:pPr>
    </w:p>
    <w:p w:rsidR="000066D6">
      <w:pPr>
        <w:pStyle w:val="Heading2"/>
        <w:tabs>
          <w:tab w:val="left" w:pos="851"/>
          <w:tab w:val="left" w:pos="4253"/>
        </w:tabs>
      </w:pPr>
      <w:bookmarkStart w:id="86" w:name="_Ref234041565"/>
      <w:r>
        <w:rPr>
          <w:b/>
        </w:rPr>
        <w:t xml:space="preserve">Best Endeavours:  </w:t>
      </w:r>
      <w:r>
        <w:t>The parties will use their best endeavours to fulfil the Conditions by no later than the Condition Date.</w:t>
      </w:r>
      <w:bookmarkEnd w:id="86"/>
    </w:p>
    <w:p w:rsidR="000066D6">
      <w:pPr>
        <w:pStyle w:val="NoNumCrt"/>
        <w:rPr>
          <w:lang w:val="en-US" w:eastAsia="zh-CN"/>
        </w:rPr>
      </w:pPr>
    </w:p>
    <w:p w:rsidR="000066D6">
      <w:pPr>
        <w:pStyle w:val="Heading2"/>
      </w:pPr>
      <w:bookmarkStart w:id="87" w:name="_Ref106790047"/>
      <w:r>
        <w:rPr>
          <w:b/>
        </w:rPr>
        <w:t xml:space="preserve">Access for Due Diligence:  </w:t>
      </w:r>
      <w:r>
        <w:t>The Existing Shareholders and the Company will allow the Investors and any persons authorised by the Investors reasonable access during normal business hours to the records of the Company and to the Company's senior employees and such other personnel and advisers as may be reasonably required by the Investors for the purpose of carrying out the Investors' due diligence review and inspection of the Business.</w:t>
      </w:r>
    </w:p>
    <w:p w:rsidR="000066D6">
      <w:pPr>
        <w:pStyle w:val="NoNumCrt"/>
      </w:pPr>
    </w:p>
    <w:p w:rsidR="000066D6">
      <w:pPr>
        <w:pStyle w:val="Heading2"/>
      </w:pPr>
      <w:bookmarkStart w:id="88" w:name="_Ref233727427"/>
      <w:r>
        <w:rPr>
          <w:b/>
        </w:rPr>
        <w:t xml:space="preserve">Confirmation of Conditions: </w:t>
      </w:r>
      <w:r>
        <w:t>The Investors have appointed [</w:t>
      </w:r>
      <w:r>
        <w:rPr>
          <w:b/>
          <w:i/>
          <w:highlight w:val="yellow"/>
        </w:rPr>
        <w:t>insert name</w:t>
      </w:r>
      <w:r>
        <w:t xml:space="preserve">] to confirm satisfaction or waiver of each Condition on behalf of the Investors in accordance with clause </w:t>
      </w:r>
      <w:r w:rsidR="00EF41FB">
        <w:t>2.5</w:t>
      </w:r>
      <w:r>
        <w:t xml:space="preserve"> by providing written confirmation to the Company and each other party substantially in the form attached as schedule 8.</w:t>
      </w:r>
      <w:bookmarkEnd w:id="88"/>
    </w:p>
    <w:p w:rsidR="000066D6">
      <w:pPr>
        <w:pStyle w:val="Heading2"/>
        <w:numPr>
          <w:ilvl w:val="0"/>
          <w:numId w:val="0"/>
        </w:numPr>
      </w:pPr>
    </w:p>
    <w:p w:rsidR="000066D6">
      <w:pPr>
        <w:pStyle w:val="Heading2"/>
      </w:pPr>
      <w:bookmarkStart w:id="89" w:name="_Ref233726500"/>
      <w:r>
        <w:rPr>
          <w:b/>
        </w:rPr>
        <w:t>Benefit and Satisfaction:</w:t>
      </w:r>
      <w:r>
        <w:t xml:space="preserve">  The Conditions are for the benefit of the Investors and will be satisfied when it is confirmed by or on behalf of all of the Investors that they have been met to the Investors' satisfaction or waived.</w:t>
      </w:r>
      <w:bookmarkEnd w:id="89"/>
    </w:p>
    <w:p w:rsidR="000066D6">
      <w:pPr>
        <w:pStyle w:val="NoNum"/>
        <w:tabs>
          <w:tab w:val="left" w:pos="4253"/>
        </w:tabs>
      </w:pPr>
      <w:bookmarkEnd w:id="87"/>
    </w:p>
    <w:p w:rsidR="000066D6" w:rsidP="00826F0C">
      <w:pPr>
        <w:pStyle w:val="Heading2"/>
      </w:pPr>
      <w:bookmarkStart w:id="90" w:name="_Ref51397015"/>
      <w:r w:rsidRPr="00162716">
        <w:rPr>
          <w:b/>
        </w:rPr>
        <w:t xml:space="preserve">Non-fulfilment:  </w:t>
      </w:r>
      <w:r>
        <w:t>If the Conditions are not fulfilled or waived by or on behalf of the Investors by the Condition Date then this agreement will be voidable by the Investors jointly, or the Company, giving notice in writing to the other of them, and on giving notice</w:t>
      </w:r>
      <w:r>
        <w:rPr>
          <w:b/>
        </w:rPr>
        <w:t xml:space="preserve"> </w:t>
      </w:r>
      <w:r w:rsidRPr="00BB4054" w:rsidR="00BB4054">
        <w:t>except for</w:t>
      </w:r>
      <w:r w:rsidR="00BB4054">
        <w:rPr>
          <w:b/>
        </w:rPr>
        <w:t xml:space="preserve"> </w:t>
      </w:r>
      <w:r>
        <w:t xml:space="preserve">clauses </w:t>
      </w:r>
      <w:r w:rsidR="00EF41FB">
        <w:t>13</w:t>
      </w:r>
      <w:r>
        <w:t xml:space="preserve">, </w:t>
      </w:r>
      <w:r w:rsidR="00EF41FB">
        <w:t>15</w:t>
      </w:r>
      <w:r>
        <w:rPr>
          <w:i/>
        </w:rPr>
        <w:t xml:space="preserve"> </w:t>
      </w:r>
      <w:r>
        <w:t xml:space="preserve">and </w:t>
      </w:r>
      <w:r w:rsidR="00EF41FB">
        <w:t>16</w:t>
      </w:r>
      <w:r>
        <w:t xml:space="preserve"> of this agreement (which will remain in effect), this agreement will have no further force or effect.</w:t>
      </w:r>
      <w:bookmarkEnd w:id="90"/>
    </w:p>
    <w:p w:rsidR="000066D6">
      <w:pPr>
        <w:pStyle w:val="NoNumCrt"/>
      </w:pPr>
    </w:p>
    <w:p w:rsidR="000066D6">
      <w:pPr>
        <w:pStyle w:val="Heading1"/>
        <w:keepNext/>
        <w:tabs>
          <w:tab w:val="left" w:pos="851"/>
        </w:tabs>
        <w:rPr>
          <w:rFonts w:ascii="Arial" w:hAnsi="Arial"/>
        </w:rPr>
      </w:pPr>
      <w:bookmarkStart w:id="91" w:name="_Toc82917785"/>
      <w:bookmarkStart w:id="92" w:name="_Toc83011682"/>
      <w:bookmarkStart w:id="93" w:name="_Ref41128319"/>
      <w:bookmarkStart w:id="94" w:name="_Toc50446872"/>
      <w:bookmarkStart w:id="95" w:name="_Toc64261893"/>
      <w:bookmarkStart w:id="96" w:name="_Toc69098495"/>
      <w:bookmarkStart w:id="97" w:name="_Toc70152951"/>
      <w:bookmarkStart w:id="98" w:name="_Toc79338633"/>
      <w:bookmarkStart w:id="99" w:name="_Toc79484345"/>
      <w:bookmarkStart w:id="100" w:name="_Toc79903604"/>
      <w:bookmarkStart w:id="101" w:name="_Toc79904245"/>
      <w:bookmarkStart w:id="102" w:name="_Toc79986781"/>
      <w:bookmarkStart w:id="103" w:name="_Toc84048008"/>
      <w:bookmarkStart w:id="104" w:name="_Toc84411401"/>
      <w:bookmarkStart w:id="105" w:name="_Toc106592558"/>
      <w:bookmarkStart w:id="106" w:name="_Toc106798374"/>
      <w:bookmarkStart w:id="107" w:name="_Toc107912472"/>
      <w:bookmarkStart w:id="108" w:name="_Toc107912743"/>
      <w:bookmarkStart w:id="109" w:name="_Toc108496135"/>
      <w:bookmarkStart w:id="110" w:name="_Toc122764503"/>
      <w:bookmarkStart w:id="111" w:name="_Toc122764812"/>
      <w:bookmarkStart w:id="112" w:name="_Toc122767762"/>
      <w:bookmarkStart w:id="113" w:name="_Toc134846523"/>
      <w:bookmarkStart w:id="114" w:name="_Toc135122633"/>
      <w:bookmarkStart w:id="115" w:name="_Toc150183874"/>
      <w:bookmarkStart w:id="116" w:name="_Toc150187552"/>
      <w:bookmarkStart w:id="117" w:name="_Toc150674068"/>
      <w:bookmarkStart w:id="118" w:name="_Toc160522994"/>
      <w:bookmarkStart w:id="119" w:name="_Toc160523060"/>
      <w:bookmarkStart w:id="120" w:name="_Toc161026397"/>
      <w:bookmarkStart w:id="121" w:name="_Toc166301287"/>
      <w:bookmarkStart w:id="122" w:name="_Toc166902003"/>
      <w:bookmarkStart w:id="123" w:name="_Toc188670036"/>
      <w:bookmarkStart w:id="124" w:name="_Toc190237591"/>
      <w:bookmarkStart w:id="125" w:name="_Toc198960618"/>
      <w:bookmarkStart w:id="126" w:name="_Toc233726059"/>
      <w:bookmarkStart w:id="127" w:name="_Toc233792397"/>
      <w:bookmarkStart w:id="128" w:name="_Toc234040256"/>
      <w:bookmarkStart w:id="129" w:name="_Toc244409220"/>
      <w:bookmarkStart w:id="130" w:name="_Toc436644960"/>
      <w:r>
        <w:rPr>
          <w:rFonts w:ascii="Arial" w:hAnsi="Arial"/>
        </w:rPr>
        <w:t>TERM OF AGREEMENT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w:hAnsi="Arial"/>
          <w:b w:val="0"/>
        </w:rPr>
        <w:t xml:space="preserve"> </w:t>
      </w:r>
    </w:p>
    <w:p w:rsidR="000066D6">
      <w:pPr>
        <w:pStyle w:val="NoNum"/>
        <w:keepNext/>
        <w:tabs>
          <w:tab w:val="left" w:pos="0"/>
          <w:tab w:val="clear" w:pos="851"/>
        </w:tabs>
      </w:pPr>
      <w:r>
        <w:t>Subject to satisfaction of the Conditions, this agreement will continue until:</w:t>
      </w:r>
    </w:p>
    <w:p w:rsidR="000066D6">
      <w:pPr>
        <w:pStyle w:val="NoNum"/>
      </w:pPr>
    </w:p>
    <w:p w:rsidR="000066D6">
      <w:pPr>
        <w:pStyle w:val="Heading2"/>
      </w:pPr>
      <w:r>
        <w:rPr>
          <w:b/>
        </w:rPr>
        <w:t xml:space="preserve">Agreement:  </w:t>
      </w:r>
      <w:r>
        <w:t xml:space="preserve">the parties agree in writing that it will be terminated as at a specific date, in which case this agreement will terminate on that date; </w:t>
      </w:r>
    </w:p>
    <w:p w:rsidR="000066D6">
      <w:pPr>
        <w:pStyle w:val="NoNum"/>
      </w:pPr>
    </w:p>
    <w:p w:rsidR="000066D6">
      <w:pPr>
        <w:pStyle w:val="Heading2"/>
      </w:pPr>
      <w:r>
        <w:rPr>
          <w:b/>
        </w:rPr>
        <w:t xml:space="preserve">Liquidation:  </w:t>
      </w:r>
      <w:r>
        <w:t>an order is made, or a resolution is passed, to appoint a liquidator to the Company; or</w:t>
      </w:r>
    </w:p>
    <w:p w:rsidR="000066D6">
      <w:pPr>
        <w:pStyle w:val="NoNum"/>
      </w:pPr>
    </w:p>
    <w:p w:rsidR="000066D6">
      <w:pPr>
        <w:pStyle w:val="Heading2"/>
      </w:pPr>
      <w:r>
        <w:rPr>
          <w:b/>
        </w:rPr>
        <w:t xml:space="preserve">Listing:  </w:t>
      </w:r>
      <w:r>
        <w:t>the Shares are listed</w:t>
      </w:r>
      <w:r w:rsidR="007A1204">
        <w:t xml:space="preserve"> pursuant to </w:t>
      </w:r>
      <w:r w:rsidR="00CD02DE">
        <w:t>an</w:t>
      </w:r>
      <w:r w:rsidR="007A1204">
        <w:t xml:space="preserve"> Approved IPO</w:t>
      </w:r>
      <w:r>
        <w:t xml:space="preserve">; </w:t>
      </w:r>
    </w:p>
    <w:p w:rsidR="000066D6">
      <w:pPr>
        <w:pStyle w:val="Heading2"/>
        <w:numPr>
          <w:ilvl w:val="0"/>
          <w:numId w:val="0"/>
        </w:numPr>
      </w:pPr>
    </w:p>
    <w:p w:rsidR="000066D6">
      <w:pPr>
        <w:pStyle w:val="Heading2"/>
        <w:numPr>
          <w:ilvl w:val="0"/>
          <w:numId w:val="0"/>
        </w:numPr>
      </w:pPr>
      <w:r>
        <w:t>except for provisions which are intended to survive termination.</w:t>
      </w:r>
    </w:p>
    <w:p w:rsidR="000066D6">
      <w:pPr>
        <w:pStyle w:val="NoNum"/>
      </w:pPr>
    </w:p>
    <w:p w:rsidR="000066D6">
      <w:pPr>
        <w:pStyle w:val="Heading1"/>
        <w:keepNext/>
        <w:tabs>
          <w:tab w:val="left" w:pos="851"/>
          <w:tab w:val="left" w:pos="4253"/>
        </w:tabs>
      </w:pPr>
      <w:bookmarkStart w:id="131" w:name="_Toc50446873"/>
      <w:bookmarkStart w:id="132" w:name="_Toc64261894"/>
      <w:bookmarkStart w:id="133" w:name="_Toc69098496"/>
      <w:bookmarkStart w:id="134" w:name="_Toc70152952"/>
      <w:bookmarkStart w:id="135" w:name="_Toc79338634"/>
      <w:bookmarkStart w:id="136" w:name="_Toc79484346"/>
      <w:bookmarkStart w:id="137" w:name="_Toc79903605"/>
      <w:bookmarkStart w:id="138" w:name="_Toc79904246"/>
      <w:bookmarkStart w:id="139" w:name="_Toc79986782"/>
      <w:bookmarkStart w:id="140" w:name="_Toc82917786"/>
      <w:bookmarkStart w:id="141" w:name="_Ref82950229"/>
      <w:bookmarkStart w:id="142" w:name="_Toc83011683"/>
      <w:bookmarkStart w:id="143" w:name="_Toc84048009"/>
      <w:bookmarkStart w:id="144" w:name="_Toc84411402"/>
      <w:bookmarkStart w:id="145" w:name="_Toc106592559"/>
      <w:bookmarkStart w:id="146" w:name="_Ref106786810"/>
      <w:bookmarkStart w:id="147" w:name="_Toc106798375"/>
      <w:bookmarkStart w:id="148" w:name="_Toc107912473"/>
      <w:bookmarkStart w:id="149" w:name="_Toc107912744"/>
      <w:bookmarkStart w:id="150" w:name="_Toc108496136"/>
      <w:bookmarkStart w:id="151" w:name="_Toc122764504"/>
      <w:bookmarkStart w:id="152" w:name="_Toc122764813"/>
      <w:bookmarkStart w:id="153" w:name="_Toc122767763"/>
      <w:bookmarkStart w:id="154" w:name="_Toc134846524"/>
      <w:bookmarkStart w:id="155" w:name="_Toc135122634"/>
      <w:bookmarkStart w:id="156" w:name="_Toc150183875"/>
      <w:bookmarkStart w:id="157" w:name="_Toc150187553"/>
      <w:bookmarkStart w:id="158" w:name="_Toc150674069"/>
      <w:bookmarkStart w:id="159" w:name="_Toc160522995"/>
      <w:bookmarkStart w:id="160" w:name="_Toc160523061"/>
      <w:bookmarkStart w:id="161" w:name="_Toc161026398"/>
      <w:bookmarkStart w:id="162" w:name="_Toc166301288"/>
      <w:bookmarkStart w:id="163" w:name="_Toc166902004"/>
      <w:bookmarkStart w:id="164" w:name="_Toc188670037"/>
      <w:bookmarkStart w:id="165" w:name="_Toc190237592"/>
      <w:bookmarkStart w:id="166" w:name="_Toc198960619"/>
      <w:bookmarkStart w:id="167" w:name="_Toc233726060"/>
      <w:bookmarkStart w:id="168" w:name="_Toc233792398"/>
      <w:bookmarkStart w:id="169" w:name="_Toc234040257"/>
      <w:bookmarkStart w:id="170" w:name="_Toc244409221"/>
      <w:bookmarkStart w:id="171" w:name="_Toc436644961"/>
      <w:r>
        <w:rPr>
          <w:rFonts w:ascii="Arial" w:hAnsi="Arial"/>
        </w:rPr>
        <w:t xml:space="preserve">AGREEMENT TO ISSUE </w:t>
      </w:r>
      <w:bookmarkEnd w:id="131"/>
      <w:r>
        <w:rPr>
          <w:rFonts w:ascii="Arial" w:hAnsi="Arial"/>
        </w:rPr>
        <w:t xml:space="preserve">AND SUBSCRIBE FOR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Arial" w:hAnsi="Arial"/>
        </w:rPr>
        <w:t>SHARES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066D6">
      <w:pPr>
        <w:pStyle w:val="Heading2"/>
        <w:numPr>
          <w:ilvl w:val="0"/>
          <w:numId w:val="0"/>
        </w:numPr>
      </w:pPr>
      <w:bookmarkStart w:id="172" w:name="_Ref106794605"/>
      <w:r>
        <w:t xml:space="preserve">Subject to satisfaction of the Conditions the Company agrees to issue to the Investors, and the Investors agree to subscribe for, the </w:t>
      </w:r>
      <w:r w:rsidR="0093741F">
        <w:t>[</w:t>
      </w:r>
      <w:r w:rsidRPr="00690504" w:rsidR="0093741F">
        <w:rPr>
          <w:b/>
          <w:i/>
          <w:highlight w:val="yellow"/>
        </w:rPr>
        <w:t xml:space="preserve">Ordinary </w:t>
      </w:r>
      <w:r w:rsidRPr="006F695C" w:rsidR="0093741F">
        <w:rPr>
          <w:b/>
          <w:i/>
          <w:highlight w:val="yellow"/>
        </w:rPr>
        <w:t>Shares</w:t>
      </w:r>
      <w:r w:rsidR="0093741F">
        <w:t>][</w:t>
      </w:r>
      <w:r w:rsidRPr="00690504" w:rsidR="0093741F">
        <w:rPr>
          <w:b/>
          <w:i/>
          <w:highlight w:val="yellow"/>
        </w:rPr>
        <w:t>Preferred Share</w:t>
      </w:r>
      <w:r w:rsidRPr="006F695C" w:rsidR="0093741F">
        <w:rPr>
          <w:b/>
          <w:i/>
          <w:highlight w:val="yellow"/>
        </w:rPr>
        <w:t>s</w:t>
      </w:r>
      <w:r w:rsidR="0093741F">
        <w:t>]</w:t>
      </w:r>
      <w:r>
        <w:t>on the terms and conditions set out in this agreement.</w:t>
      </w:r>
      <w:bookmarkEnd w:id="172"/>
    </w:p>
    <w:p w:rsidR="000066D6">
      <w:pPr>
        <w:pStyle w:val="NoNumCrt"/>
      </w:pPr>
    </w:p>
    <w:p w:rsidR="000066D6">
      <w:pPr>
        <w:pStyle w:val="Heading1"/>
        <w:keepNext/>
        <w:tabs>
          <w:tab w:val="left" w:pos="851"/>
          <w:tab w:val="left" w:pos="4253"/>
        </w:tabs>
      </w:pPr>
      <w:bookmarkStart w:id="173" w:name="_Ref80000377"/>
      <w:bookmarkStart w:id="174" w:name="_Toc82917787"/>
      <w:bookmarkStart w:id="175" w:name="_Toc83011684"/>
      <w:bookmarkStart w:id="176" w:name="_Toc84048010"/>
      <w:bookmarkStart w:id="177" w:name="_Toc84411403"/>
      <w:bookmarkStart w:id="178" w:name="_Toc106592560"/>
      <w:bookmarkStart w:id="179" w:name="_Toc106798376"/>
      <w:bookmarkStart w:id="180" w:name="_Toc107912474"/>
      <w:bookmarkStart w:id="181" w:name="_Toc107912745"/>
      <w:bookmarkStart w:id="182" w:name="_Toc108496137"/>
      <w:bookmarkStart w:id="183" w:name="_Toc122764505"/>
      <w:bookmarkStart w:id="184" w:name="_Toc122764814"/>
      <w:bookmarkStart w:id="185" w:name="_Toc122767764"/>
      <w:bookmarkStart w:id="186" w:name="_Toc134846525"/>
      <w:bookmarkStart w:id="187" w:name="_Toc135122635"/>
      <w:bookmarkStart w:id="188" w:name="_Toc150183876"/>
      <w:bookmarkStart w:id="189" w:name="_Toc150187554"/>
      <w:bookmarkStart w:id="190" w:name="_Toc150674070"/>
      <w:bookmarkStart w:id="191" w:name="_Toc160522996"/>
      <w:bookmarkStart w:id="192" w:name="_Toc160523062"/>
      <w:bookmarkStart w:id="193" w:name="_Toc161026399"/>
      <w:bookmarkStart w:id="194" w:name="_Toc166301290"/>
      <w:bookmarkStart w:id="195" w:name="_Toc166902006"/>
      <w:bookmarkStart w:id="196" w:name="_Toc188670038"/>
      <w:bookmarkStart w:id="197" w:name="_Toc190237593"/>
      <w:bookmarkStart w:id="198" w:name="_Toc198960620"/>
      <w:bookmarkStart w:id="199" w:name="_Toc233726061"/>
      <w:bookmarkStart w:id="200" w:name="_Toc233792399"/>
      <w:bookmarkStart w:id="201" w:name="_Toc234040258"/>
      <w:bookmarkStart w:id="202" w:name="_Ref234041460"/>
      <w:bookmarkStart w:id="203" w:name="_Toc244409222"/>
      <w:bookmarkStart w:id="204" w:name="_Toc436644962"/>
      <w:r>
        <w:rPr>
          <w:rFonts w:ascii="Arial" w:hAnsi="Arial"/>
        </w:rPr>
        <w:t>COMPLETION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Arial" w:hAnsi="Arial"/>
        </w:rPr>
        <w:t xml:space="preserve"> AND SUBSEQUENT SUBSCRIPTIONS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0066D6">
      <w:pPr>
        <w:pStyle w:val="Heading2"/>
        <w:tabs>
          <w:tab w:val="left" w:pos="851"/>
          <w:tab w:val="left" w:pos="4253"/>
        </w:tabs>
      </w:pPr>
      <w:r>
        <w:rPr>
          <w:b/>
        </w:rPr>
        <w:t xml:space="preserve">Completion:  </w:t>
      </w:r>
      <w:r>
        <w:t>Completion will take place on the Completion Date.</w:t>
      </w:r>
    </w:p>
    <w:p w:rsidR="000066D6">
      <w:pPr>
        <w:pStyle w:val="NoNum"/>
        <w:tabs>
          <w:tab w:val="left" w:pos="4253"/>
        </w:tabs>
      </w:pPr>
    </w:p>
    <w:p w:rsidR="000066D6">
      <w:pPr>
        <w:pStyle w:val="Heading2"/>
        <w:keepNext/>
        <w:tabs>
          <w:tab w:val="left" w:pos="851"/>
          <w:tab w:val="left" w:pos="4253"/>
        </w:tabs>
      </w:pPr>
      <w:bookmarkStart w:id="205" w:name="_Ref39912591"/>
      <w:r>
        <w:rPr>
          <w:b/>
        </w:rPr>
        <w:t xml:space="preserve">Company Obligations at Completion: </w:t>
      </w:r>
      <w:r>
        <w:t xml:space="preserve">On or prior to Completion </w:t>
      </w:r>
      <w:bookmarkStart w:id="206" w:name="_Ref39912453"/>
      <w:r>
        <w:t>the Company will:</w:t>
      </w:r>
      <w:bookmarkEnd w:id="205"/>
      <w:bookmarkEnd w:id="206"/>
      <w:r>
        <w:t xml:space="preserve"> </w:t>
      </w:r>
    </w:p>
    <w:p w:rsidR="000066D6">
      <w:pPr>
        <w:pStyle w:val="NoNum"/>
      </w:pPr>
    </w:p>
    <w:p w:rsidR="000066D6" w:rsidP="007A0F05">
      <w:pPr>
        <w:pStyle w:val="Heading3"/>
      </w:pPr>
      <w:bookmarkStart w:id="207" w:name="_Ref83031339"/>
      <w:r>
        <w:rPr>
          <w:b/>
        </w:rPr>
        <w:t xml:space="preserve">Documents:  </w:t>
      </w:r>
      <w:r>
        <w:t>deliver to the Investors copies of all the Completion Documents</w:t>
      </w:r>
      <w:bookmarkEnd w:id="207"/>
      <w:r w:rsidR="007A1204">
        <w:t xml:space="preserve"> in a form </w:t>
      </w:r>
      <w:r w:rsidR="009C30BA">
        <w:t xml:space="preserve">reasonably </w:t>
      </w:r>
      <w:r w:rsidR="007A1204">
        <w:t>acceptable to the Investors</w:t>
      </w:r>
      <w:r>
        <w:t>; and</w:t>
      </w:r>
    </w:p>
    <w:p w:rsidR="000066D6">
      <w:pPr>
        <w:pStyle w:val="NoNum"/>
      </w:pPr>
    </w:p>
    <w:p w:rsidR="000066D6" w:rsidP="007A0F05">
      <w:pPr>
        <w:pStyle w:val="Heading3"/>
        <w:rPr>
          <w:lang w:val="en-US" w:eastAsia="zh-CN"/>
        </w:rPr>
      </w:pPr>
      <w:r>
        <w:rPr>
          <w:b/>
          <w:lang w:val="en-US" w:eastAsia="zh-CN"/>
        </w:rPr>
        <w:t>Constitution:</w:t>
      </w:r>
      <w:r>
        <w:rPr>
          <w:lang w:val="en-US" w:eastAsia="zh-CN"/>
        </w:rPr>
        <w:t xml:space="preserve"> adopt the Constitution.</w:t>
      </w:r>
    </w:p>
    <w:p w:rsidR="000066D6">
      <w:pPr>
        <w:pStyle w:val="NoNumCrt"/>
      </w:pPr>
    </w:p>
    <w:p w:rsidR="000066D6">
      <w:pPr>
        <w:pStyle w:val="Heading2"/>
      </w:pPr>
      <w:r>
        <w:rPr>
          <w:b/>
        </w:rPr>
        <w:t xml:space="preserve">File Documents:  </w:t>
      </w:r>
      <w:r>
        <w:t>Immediately after Completion, the Company will give the requisite notices to the Registrar of Companies and update the minute book and registers of the Company.</w:t>
      </w:r>
    </w:p>
    <w:p w:rsidR="000066D6">
      <w:pPr>
        <w:pStyle w:val="NoNum"/>
        <w:tabs>
          <w:tab w:val="left" w:pos="4253"/>
        </w:tabs>
      </w:pPr>
    </w:p>
    <w:p w:rsidR="000066D6">
      <w:pPr>
        <w:pStyle w:val="Heading2"/>
      </w:pPr>
      <w:r>
        <w:rPr>
          <w:b/>
        </w:rPr>
        <w:t xml:space="preserve">Consent to Issue and Waiver of Pre-emptive Rights:  </w:t>
      </w:r>
      <w:r>
        <w:t>The Existing Shareholders and the Investors (as applicable) consent to:</w:t>
      </w:r>
    </w:p>
    <w:p w:rsidR="000066D6">
      <w:pPr>
        <w:pStyle w:val="NoNum"/>
      </w:pPr>
    </w:p>
    <w:p w:rsidR="000066D6">
      <w:pPr>
        <w:pStyle w:val="Heading3"/>
      </w:pPr>
      <w:r>
        <w:rPr>
          <w:b/>
        </w:rPr>
        <w:t>Shares:</w:t>
      </w:r>
      <w:r>
        <w:t xml:space="preserve"> the issue of the </w:t>
      </w:r>
      <w:r w:rsidR="0093741F">
        <w:t>[</w:t>
      </w:r>
      <w:r w:rsidRPr="00690504" w:rsidR="0093741F">
        <w:rPr>
          <w:b/>
          <w:i/>
          <w:highlight w:val="yellow"/>
        </w:rPr>
        <w:t xml:space="preserve">Ordinary </w:t>
      </w:r>
      <w:r w:rsidRPr="006F695C" w:rsidR="0093741F">
        <w:rPr>
          <w:b/>
          <w:i/>
          <w:highlight w:val="yellow"/>
        </w:rPr>
        <w:t>Shares</w:t>
      </w:r>
      <w:r w:rsidR="0093741F">
        <w:t>][</w:t>
      </w:r>
      <w:r w:rsidRPr="00690504" w:rsidR="0093741F">
        <w:rPr>
          <w:b/>
          <w:i/>
          <w:highlight w:val="yellow"/>
        </w:rPr>
        <w:t>Preferred Share</w:t>
      </w:r>
      <w:r w:rsidRPr="006F695C" w:rsidR="0093741F">
        <w:rPr>
          <w:b/>
          <w:i/>
          <w:highlight w:val="yellow"/>
        </w:rPr>
        <w:t>s</w:t>
      </w:r>
      <w:r w:rsidR="0093741F">
        <w:t xml:space="preserve">] </w:t>
      </w:r>
      <w:r>
        <w:t>to the Investors pursuant to this agreement;</w:t>
      </w:r>
    </w:p>
    <w:p w:rsidR="000066D6">
      <w:pPr>
        <w:pStyle w:val="NoNumCrt"/>
      </w:pPr>
    </w:p>
    <w:p w:rsidR="005B313C">
      <w:pPr>
        <w:pStyle w:val="Heading3"/>
      </w:pPr>
      <w:r>
        <w:rPr>
          <w:b/>
        </w:rPr>
        <w:t>Share Scheme Shares:</w:t>
      </w:r>
      <w:r>
        <w:t xml:space="preserve"> the issue and conversion of Shares pursuant to the Share Scheme [</w:t>
      </w:r>
      <w:r>
        <w:rPr>
          <w:b/>
          <w:i/>
        </w:rPr>
        <w:t>when established</w:t>
      </w:r>
      <w:r>
        <w:t>];</w:t>
      </w:r>
    </w:p>
    <w:p w:rsidR="005B313C" w:rsidRPr="005B313C" w:rsidP="005B313C">
      <w:pPr>
        <w:pStyle w:val="NoNumCrt"/>
      </w:pPr>
    </w:p>
    <w:p w:rsidR="005B313C" w:rsidRPr="005B313C" w:rsidP="005B313C">
      <w:pPr>
        <w:pStyle w:val="Heading3"/>
        <w:rPr>
          <w:b/>
        </w:rPr>
      </w:pPr>
      <w:r w:rsidRPr="005B313C">
        <w:rPr>
          <w:b/>
        </w:rPr>
        <w:t xml:space="preserve">Unvested Shares: </w:t>
      </w:r>
      <w:r>
        <w:t xml:space="preserve"> the repurchase of any Unvested Shares in accordance with clause </w:t>
      </w:r>
      <w:r w:rsidR="00EF41FB">
        <w:t>17.5</w:t>
      </w:r>
      <w:r w:rsidR="004D2207">
        <w:t>;</w:t>
      </w:r>
    </w:p>
    <w:p w:rsidR="005B313C" w:rsidRPr="005B313C" w:rsidP="005B313C">
      <w:pPr>
        <w:pStyle w:val="NoNumCrt"/>
      </w:pPr>
    </w:p>
    <w:p w:rsidR="000066D6">
      <w:pPr>
        <w:pStyle w:val="Heading3"/>
      </w:pPr>
      <w:r>
        <w:rPr>
          <w:b/>
        </w:rPr>
        <w:t>Bad Leaver's Shares:</w:t>
      </w:r>
      <w:r>
        <w:t xml:space="preserve"> the repurchase</w:t>
      </w:r>
      <w:r w:rsidR="00FE351F">
        <w:t xml:space="preserve"> or transfer (as applicable)</w:t>
      </w:r>
      <w:r>
        <w:t xml:space="preserve"> of a Bad Leaver's Shares in accordance with clause </w:t>
      </w:r>
      <w:r w:rsidR="00EF41FB">
        <w:t>17.6</w:t>
      </w:r>
      <w:r>
        <w:t>;</w:t>
      </w:r>
      <w:r w:rsidR="004D2207">
        <w:t xml:space="preserve"> and</w:t>
      </w:r>
    </w:p>
    <w:p w:rsidR="000066D6">
      <w:pPr>
        <w:pStyle w:val="NoNum"/>
      </w:pPr>
    </w:p>
    <w:p w:rsidR="000066D6">
      <w:pPr>
        <w:pStyle w:val="Heading3"/>
      </w:pPr>
      <w:r>
        <w:rPr>
          <w:b/>
        </w:rPr>
        <w:t>Additional Shares:</w:t>
      </w:r>
      <w:r>
        <w:t xml:space="preserve"> any other issue of Shares </w:t>
      </w:r>
      <w:r w:rsidR="004D2207">
        <w:t>contemplated in this agreement,</w:t>
      </w:r>
    </w:p>
    <w:p w:rsidR="000066D6">
      <w:pPr>
        <w:pStyle w:val="NoNum"/>
      </w:pPr>
    </w:p>
    <w:p w:rsidR="000066D6">
      <w:pPr>
        <w:pStyle w:val="Heading4"/>
        <w:numPr>
          <w:ilvl w:val="0"/>
          <w:numId w:val="0"/>
        </w:numPr>
        <w:tabs>
          <w:tab w:val="clear" w:pos="1701"/>
        </w:tabs>
        <w:ind w:left="815"/>
      </w:pPr>
      <w:r>
        <w:t>and waive any pre-emptive rights conferred on them (as at the date of this agreement or in the future) by the Constitution, section 45 of the Act, or otherwise</w:t>
      </w:r>
      <w:r w:rsidR="00762B58">
        <w:t xml:space="preserve"> in respect of such issues of Shares</w:t>
      </w:r>
      <w:r>
        <w:t>.  This agreement will constitute an agreement of all "entitled persons" pursuant to section 107(2) of the Act.</w:t>
      </w:r>
    </w:p>
    <w:p w:rsidR="000066D6">
      <w:pPr>
        <w:pStyle w:val="NoNum"/>
        <w:rPr>
          <w:lang w:val="en-US"/>
        </w:rPr>
      </w:pPr>
    </w:p>
    <w:p w:rsidR="000066D6">
      <w:pPr>
        <w:pStyle w:val="Heading2"/>
        <w:rPr>
          <w:lang w:val="en-US"/>
        </w:rPr>
      </w:pPr>
      <w:bookmarkStart w:id="208" w:name="_Ref79911399"/>
      <w:bookmarkStart w:id="209" w:name="_Ref106788047"/>
      <w:r>
        <w:rPr>
          <w:b/>
        </w:rPr>
        <w:t>Manner of Subscription:</w:t>
      </w:r>
      <w:r>
        <w:rPr>
          <w:b/>
          <w:i/>
        </w:rPr>
        <w:t xml:space="preserve">  </w:t>
      </w:r>
      <w:r>
        <w:rPr>
          <w:lang w:val="en-US"/>
        </w:rPr>
        <w:t>Subject to clause</w:t>
      </w:r>
      <w:r w:rsidR="00434F17">
        <w:rPr>
          <w:lang w:val="en-US"/>
        </w:rPr>
        <w:t>[</w:t>
      </w:r>
      <w:r w:rsidRPr="0001285F">
        <w:rPr>
          <w:b/>
          <w:i/>
          <w:lang w:val="en-US"/>
        </w:rPr>
        <w:t>s</w:t>
      </w:r>
      <w:r w:rsidR="00434F17">
        <w:rPr>
          <w:lang w:val="en-US"/>
        </w:rPr>
        <w:t>]</w:t>
      </w:r>
      <w:r>
        <w:rPr>
          <w:lang w:val="en-US"/>
        </w:rPr>
        <w:t xml:space="preserve"> </w:t>
      </w:r>
      <w:r w:rsidR="00434F17">
        <w:rPr>
          <w:lang w:val="en-US"/>
        </w:rPr>
        <w:t>[</w:t>
      </w:r>
      <w:r w:rsidR="00EF41FB">
        <w:rPr>
          <w:b/>
          <w:i/>
          <w:lang w:val="en-US"/>
        </w:rPr>
        <w:t>1</w:t>
      </w:r>
      <w:r w:rsidRPr="0001285F" w:rsidR="006A51A1">
        <w:rPr>
          <w:b/>
          <w:i/>
          <w:lang w:val="en-US"/>
        </w:rPr>
        <w:t xml:space="preserve"> </w:t>
      </w:r>
      <w:r w:rsidRPr="00434F17" w:rsidR="00434F17">
        <w:rPr>
          <w:b/>
          <w:i/>
          <w:lang w:val="en-US"/>
        </w:rPr>
        <w:t xml:space="preserve">of schedule 13 </w:t>
      </w:r>
      <w:r w:rsidRPr="00434F17">
        <w:rPr>
          <w:b/>
          <w:i/>
          <w:lang w:val="en-US"/>
        </w:rPr>
        <w:t>and</w:t>
      </w:r>
      <w:r w:rsidR="00434F17">
        <w:rPr>
          <w:lang w:val="en-US"/>
        </w:rPr>
        <w:t>]</w:t>
      </w:r>
      <w:r>
        <w:rPr>
          <w:lang w:val="en-US"/>
        </w:rPr>
        <w:t xml:space="preserve"> </w:t>
      </w:r>
      <w:r w:rsidR="00EF41FB">
        <w:rPr>
          <w:lang w:val="en-US"/>
        </w:rPr>
        <w:t>5.7</w:t>
      </w:r>
      <w:r>
        <w:rPr>
          <w:lang w:val="en-US"/>
        </w:rPr>
        <w:t xml:space="preserve"> and the Company meeting its obligations under clause </w:t>
      </w:r>
      <w:r w:rsidR="00EF41FB">
        <w:rPr>
          <w:lang w:val="en-US"/>
        </w:rPr>
        <w:t>5.6</w:t>
      </w:r>
      <w:r>
        <w:rPr>
          <w:lang w:val="en-US"/>
        </w:rPr>
        <w:t>, each Investor will subscribe their Investor Investment Amount [</w:t>
      </w:r>
      <w:r>
        <w:rPr>
          <w:b/>
          <w:i/>
          <w:lang w:val="en-US"/>
        </w:rPr>
        <w:t>in full on the Completion Date</w:t>
      </w:r>
      <w:r>
        <w:rPr>
          <w:lang w:val="en-US"/>
        </w:rPr>
        <w:t>][</w:t>
      </w:r>
      <w:r>
        <w:rPr>
          <w:b/>
          <w:i/>
          <w:lang w:val="en-US"/>
        </w:rPr>
        <w:t>or by subscribing their Investor's Proportion</w:t>
      </w:r>
      <w:r w:rsidRPr="00340ED2" w:rsidR="009C30BA">
        <w:rPr>
          <w:lang w:val="en-US"/>
        </w:rPr>
        <w:t>]</w:t>
      </w:r>
      <w:r>
        <w:rPr>
          <w:lang w:val="en-US"/>
        </w:rPr>
        <w:t>:</w:t>
      </w:r>
      <w:bookmarkEnd w:id="208"/>
      <w:bookmarkEnd w:id="209"/>
    </w:p>
    <w:p w:rsidR="000066D6">
      <w:pPr>
        <w:pStyle w:val="Heading3"/>
        <w:numPr>
          <w:ilvl w:val="0"/>
          <w:numId w:val="0"/>
        </w:numPr>
        <w:ind w:left="851"/>
      </w:pPr>
    </w:p>
    <w:p w:rsidR="000066D6">
      <w:pPr>
        <w:pStyle w:val="Heading3"/>
      </w:pPr>
      <w:r>
        <w:rPr>
          <w:b/>
        </w:rPr>
        <w:t>Completion Date:</w:t>
      </w:r>
      <w:r>
        <w:t xml:space="preserve"> of</w:t>
      </w:r>
      <w:r>
        <w:rPr>
          <w:b/>
        </w:rPr>
        <w:t xml:space="preserve"> </w:t>
      </w:r>
      <w:r w:rsidRPr="00340ED2">
        <w:t>$</w:t>
      </w:r>
      <w:r>
        <w:t>[</w:t>
      </w:r>
      <w:r>
        <w:rPr>
          <w:b/>
          <w:i/>
          <w:highlight w:val="yellow"/>
        </w:rPr>
        <w:t>insert amount</w:t>
      </w:r>
      <w:r>
        <w:t>] on the Completion Date; and</w:t>
      </w:r>
    </w:p>
    <w:p w:rsidR="000066D6">
      <w:pPr>
        <w:pStyle w:val="NoNumCrt"/>
      </w:pPr>
    </w:p>
    <w:p w:rsidR="000066D6">
      <w:pPr>
        <w:pStyle w:val="Heading3"/>
      </w:pPr>
      <w:bookmarkStart w:id="210" w:name="_Ref236469074"/>
      <w:r>
        <w:rPr>
          <w:b/>
        </w:rPr>
        <w:t>Milestones:</w:t>
      </w:r>
      <w:r>
        <w:t xml:space="preserve"> of </w:t>
      </w:r>
      <w:r w:rsidRPr="00340ED2">
        <w:t>$</w:t>
      </w:r>
      <w:r>
        <w:t>[</w:t>
      </w:r>
      <w:r>
        <w:rPr>
          <w:b/>
          <w:i/>
          <w:highlight w:val="yellow"/>
        </w:rPr>
        <w:t>insert amount</w:t>
      </w:r>
      <w:r>
        <w:t>] on receipt of a Milestone Certificate signed on behalf of the Board in substantially the form attached as schedule 11 [</w:t>
      </w:r>
      <w:r>
        <w:rPr>
          <w:b/>
          <w:i/>
        </w:rPr>
        <w:t>Drafting note: will need to be adapted where there are multiple Milestones</w:t>
      </w:r>
      <w:r>
        <w:t>]</w:t>
      </w:r>
      <w:bookmarkEnd w:id="210"/>
    </w:p>
    <w:p w:rsidR="000066D6">
      <w:pPr>
        <w:pStyle w:val="NoNumCrt"/>
      </w:pPr>
    </w:p>
    <w:p w:rsidR="000066D6">
      <w:pPr>
        <w:pStyle w:val="NoNumCrt"/>
        <w:ind w:left="851"/>
      </w:pPr>
      <w:r>
        <w:t>[</w:t>
      </w:r>
      <w:r>
        <w:rPr>
          <w:b/>
          <w:i/>
        </w:rPr>
        <w:t>provided that if the Investor's Proportion applicable to an Investor reduces after the Completion Date (due to the Investment Amount increasing due to other Investor(s) increasing their Investor Investment Amount(s), the Investor's proportion of subsequent portions of the Investment Amount to be subscribed by that Investor will be reduced so that after that subscription, that Investor will have subscribed the Investor's Proportion of the total Investment Amount subscribed at that time.</w:t>
      </w:r>
      <w:r>
        <w:t>]</w:t>
      </w:r>
      <w:r w:rsidR="009C30BA">
        <w:t xml:space="preserve">  </w:t>
      </w:r>
      <w:r w:rsidRPr="00230966" w:rsidR="009C30BA">
        <w:rPr>
          <w:lang w:val="en-US"/>
        </w:rPr>
        <w:t>[</w:t>
      </w:r>
      <w:r w:rsidRPr="00567AA7" w:rsidR="009C30BA">
        <w:rPr>
          <w:b/>
          <w:i/>
          <w:highlight w:val="yellow"/>
          <w:lang w:val="en-US"/>
        </w:rPr>
        <w:t>Drafting note:  delete where the investment is not to be tranched</w:t>
      </w:r>
      <w:r w:rsidR="009C30BA">
        <w:rPr>
          <w:lang w:val="en-US"/>
        </w:rPr>
        <w:t>]</w:t>
      </w:r>
    </w:p>
    <w:p w:rsidR="000066D6">
      <w:pPr>
        <w:pStyle w:val="NoNumCrt"/>
        <w:rPr>
          <w:lang w:val="en-US"/>
        </w:rPr>
      </w:pPr>
    </w:p>
    <w:p w:rsidR="000066D6">
      <w:pPr>
        <w:pStyle w:val="Heading2"/>
        <w:rPr>
          <w:lang w:val="en-US"/>
        </w:rPr>
      </w:pPr>
      <w:bookmarkStart w:id="211" w:name="_Ref233726628"/>
      <w:r>
        <w:rPr>
          <w:b/>
          <w:lang w:val="en-US"/>
        </w:rPr>
        <w:t xml:space="preserve">Issue of </w:t>
      </w:r>
      <w:r>
        <w:rPr>
          <w:b/>
          <w:lang w:val="en-US"/>
        </w:rPr>
        <w:t>Shares:</w:t>
      </w:r>
      <w:r>
        <w:rPr>
          <w:lang w:val="en-US"/>
        </w:rPr>
        <w:t xml:space="preserve"> On </w:t>
      </w:r>
      <w:r w:rsidR="007A1204">
        <w:rPr>
          <w:lang w:val="en-US"/>
        </w:rPr>
        <w:t>[</w:t>
      </w:r>
      <w:r w:rsidR="007A1204">
        <w:rPr>
          <w:b/>
          <w:i/>
          <w:lang w:val="en-US"/>
        </w:rPr>
        <w:t xml:space="preserve">the Completion </w:t>
      </w:r>
      <w:r w:rsidRPr="007A1204" w:rsidR="007A1204">
        <w:rPr>
          <w:b/>
          <w:i/>
          <w:lang w:val="en-US"/>
        </w:rPr>
        <w:t>Date</w:t>
      </w:r>
      <w:r w:rsidR="007A1204">
        <w:rPr>
          <w:lang w:val="en-US"/>
        </w:rPr>
        <w:t>] [</w:t>
      </w:r>
      <w:r w:rsidRPr="00340ED2">
        <w:rPr>
          <w:b/>
          <w:i/>
          <w:lang w:val="en-US"/>
        </w:rPr>
        <w:t>each Subscription Date</w:t>
      </w:r>
      <w:r w:rsidR="007A1204">
        <w:rPr>
          <w:lang w:val="en-US"/>
        </w:rPr>
        <w:t>]</w:t>
      </w:r>
      <w:r>
        <w:rPr>
          <w:lang w:val="en-US"/>
        </w:rPr>
        <w:t xml:space="preserve"> the Company will, on receipt of the relevant subscription payment, issue to each of the Investors the relevant number of </w:t>
      </w:r>
      <w:r>
        <w:t>[</w:t>
      </w:r>
      <w:r w:rsidRPr="00690504">
        <w:rPr>
          <w:b/>
          <w:i/>
          <w:highlight w:val="yellow"/>
        </w:rPr>
        <w:t xml:space="preserve">Ordinary </w:t>
      </w:r>
      <w:r w:rsidRPr="006F695C">
        <w:rPr>
          <w:b/>
          <w:i/>
          <w:highlight w:val="yellow"/>
        </w:rPr>
        <w:t>Shares</w:t>
      </w:r>
      <w:r>
        <w:t>][</w:t>
      </w:r>
      <w:r w:rsidRPr="00690504">
        <w:rPr>
          <w:b/>
          <w:i/>
          <w:highlight w:val="yellow"/>
        </w:rPr>
        <w:t>Preferred Share</w:t>
      </w:r>
      <w:r w:rsidRPr="006F695C">
        <w:rPr>
          <w:b/>
          <w:i/>
          <w:highlight w:val="yellow"/>
        </w:rPr>
        <w:t>s</w:t>
      </w:r>
      <w:r>
        <w:t xml:space="preserve">] </w:t>
      </w:r>
      <w:r>
        <w:rPr>
          <w:lang w:val="en-US"/>
        </w:rPr>
        <w:t>based on the Investors' Proportions.</w:t>
      </w:r>
      <w:bookmarkEnd w:id="211"/>
      <w:r>
        <w:rPr>
          <w:lang w:val="en-US"/>
        </w:rPr>
        <w:t xml:space="preserve"> </w:t>
      </w:r>
    </w:p>
    <w:p w:rsidR="000066D6">
      <w:pPr>
        <w:pStyle w:val="Heading2"/>
        <w:spacing w:before="240"/>
      </w:pPr>
      <w:bookmarkStart w:id="212" w:name="_Ref79922051"/>
      <w:bookmarkStart w:id="213" w:name="_Ref233726613"/>
      <w:r>
        <w:rPr>
          <w:b/>
        </w:rPr>
        <w:t>No Investment:</w:t>
      </w:r>
      <w:r>
        <w:t xml:space="preserve">  The obligations of the Investors to make any subscriptions under clause </w:t>
      </w:r>
      <w:r w:rsidR="00EF41FB">
        <w:t>5.5</w:t>
      </w:r>
      <w:r>
        <w:t xml:space="preserve"> will, at the Investors' absolute discretion, cease if any of the following events occur:</w:t>
      </w:r>
      <w:bookmarkEnd w:id="212"/>
      <w:bookmarkEnd w:id="213"/>
    </w:p>
    <w:p w:rsidR="000066D6">
      <w:pPr>
        <w:pStyle w:val="NoNum"/>
      </w:pPr>
    </w:p>
    <w:p w:rsidR="000066D6">
      <w:pPr>
        <w:pStyle w:val="Heading3"/>
      </w:pPr>
      <w:bookmarkStart w:id="214" w:name="_Ref84052515"/>
      <w:r>
        <w:rPr>
          <w:b/>
        </w:rPr>
        <w:t>Warranty Breach:</w:t>
      </w:r>
      <w:r>
        <w:t xml:space="preserve">  the Investors consider based on advice from an independent firm of solicitors that they have reasonable grounds upon which to base a claim for a material breach of the Warranties; </w:t>
      </w:r>
    </w:p>
    <w:p w:rsidR="000066D6">
      <w:pPr>
        <w:pStyle w:val="NoNum"/>
      </w:pPr>
      <w:bookmarkEnd w:id="214"/>
    </w:p>
    <w:p w:rsidR="000066D6">
      <w:pPr>
        <w:pStyle w:val="Heading3"/>
      </w:pPr>
      <w:r>
        <w:rPr>
          <w:b/>
        </w:rPr>
        <w:t>Breach of Agreement:</w:t>
      </w:r>
      <w:r>
        <w:t xml:space="preserve">  the Company or the Existing Shareholders are in material breach of their obligations under this agreement;</w:t>
      </w:r>
    </w:p>
    <w:p w:rsidR="000066D6">
      <w:pPr>
        <w:pStyle w:val="NoNum"/>
      </w:pPr>
    </w:p>
    <w:p w:rsidR="000066D6">
      <w:pPr>
        <w:pStyle w:val="Heading3"/>
      </w:pPr>
      <w:r>
        <w:rPr>
          <w:b/>
        </w:rPr>
        <w:t>Milestones:</w:t>
      </w:r>
      <w:r>
        <w:t xml:space="preserve">  if any of the Milestones which are required to have been achieved by the relevant date have not been achieved </w:t>
      </w:r>
      <w:r w:rsidR="009C30BA">
        <w:t xml:space="preserve">to the Investors' satisfaction </w:t>
      </w:r>
      <w:r>
        <w:t>[</w:t>
      </w:r>
      <w:r>
        <w:rPr>
          <w:b/>
          <w:i/>
        </w:rPr>
        <w:t xml:space="preserve">such that the Investors </w:t>
      </w:r>
      <w:r w:rsidR="009C30BA">
        <w:rPr>
          <w:b/>
          <w:i/>
        </w:rPr>
        <w:t xml:space="preserve">reasonably </w:t>
      </w:r>
      <w:r>
        <w:rPr>
          <w:b/>
          <w:i/>
        </w:rPr>
        <w:t>form an opinion that there has been a material adverse change in the Business.</w:t>
      </w:r>
      <w:r>
        <w:t>]</w:t>
      </w:r>
    </w:p>
    <w:p w:rsidR="000066D6">
      <w:pPr>
        <w:pStyle w:val="NoNumCrt"/>
      </w:pPr>
    </w:p>
    <w:p w:rsidR="000066D6">
      <w:pPr>
        <w:pStyle w:val="Heading2"/>
      </w:pPr>
      <w:r>
        <w:rPr>
          <w:b/>
        </w:rPr>
        <w:t xml:space="preserve">Use of Funds by Company:  </w:t>
      </w:r>
      <w:r>
        <w:t>The Company undertakes to use the sums invested by the Investors solely in accordance with the Business Plan or as otherwise approved by the Investors.</w:t>
      </w:r>
    </w:p>
    <w:p w:rsidR="00A04CAE" w:rsidP="00111437">
      <w:pPr>
        <w:pStyle w:val="NoNumCrt"/>
      </w:pPr>
    </w:p>
    <w:p w:rsidR="00A04CAE" w:rsidP="00111437">
      <w:pPr>
        <w:pStyle w:val="Heading1"/>
        <w:keepNext/>
      </w:pPr>
      <w:bookmarkStart w:id="215" w:name="_Ref398890420"/>
      <w:bookmarkStart w:id="216" w:name="_Toc436644963"/>
      <w:r>
        <w:t>value protection</w:t>
      </w:r>
      <w:bookmarkEnd w:id="215"/>
      <w:bookmarkEnd w:id="216"/>
    </w:p>
    <w:p w:rsidR="001D0C9C" w:rsidRPr="00111437" w:rsidP="00111437">
      <w:pPr>
        <w:pStyle w:val="Heading2"/>
        <w:keepNext/>
        <w:numPr>
          <w:ilvl w:val="0"/>
          <w:numId w:val="0"/>
        </w:numPr>
      </w:pPr>
      <w:bookmarkStart w:id="217" w:name="_Ref395259388"/>
      <w:r>
        <w:t>[</w:t>
      </w:r>
      <w:r w:rsidRPr="00111437">
        <w:rPr>
          <w:b/>
          <w:i/>
        </w:rPr>
        <w:t xml:space="preserve">Drafting note: </w:t>
      </w:r>
      <w:r w:rsidRPr="00111437" w:rsidR="009B671F">
        <w:rPr>
          <w:b/>
          <w:i/>
        </w:rPr>
        <w:t>Use</w:t>
      </w:r>
      <w:r w:rsidR="009B671F">
        <w:rPr>
          <w:b/>
          <w:i/>
        </w:rPr>
        <w:t xml:space="preserve"> the</w:t>
      </w:r>
      <w:r w:rsidRPr="00111437" w:rsidR="009B671F">
        <w:rPr>
          <w:b/>
          <w:i/>
        </w:rPr>
        <w:t xml:space="preserve"> appropriate anti-dilution clause</w:t>
      </w:r>
      <w:r w:rsidR="009B671F">
        <w:rPr>
          <w:b/>
          <w:i/>
        </w:rPr>
        <w:t xml:space="preserve"> in clause 6.1 (delete the other)</w:t>
      </w:r>
      <w:r w:rsidR="009B671F">
        <w:t>]</w:t>
      </w:r>
    </w:p>
    <w:p w:rsidR="001D0C9C" w:rsidP="00111437">
      <w:pPr>
        <w:pStyle w:val="Heading2"/>
        <w:keepNext/>
        <w:numPr>
          <w:ilvl w:val="0"/>
          <w:numId w:val="0"/>
        </w:numPr>
      </w:pPr>
    </w:p>
    <w:p w:rsidR="001D0C9C" w:rsidP="00111437">
      <w:pPr>
        <w:pStyle w:val="Heading2"/>
        <w:keepNext/>
        <w:numPr>
          <w:ilvl w:val="0"/>
          <w:numId w:val="0"/>
        </w:numPr>
      </w:pPr>
      <w:r>
        <w:t>[</w:t>
      </w:r>
      <w:r w:rsidRPr="00111437" w:rsidR="007167A0">
        <w:rPr>
          <w:b/>
          <w:i/>
        </w:rPr>
        <w:t>Narrow-based</w:t>
      </w:r>
      <w:r w:rsidR="007167A0">
        <w:t xml:space="preserve"> </w:t>
      </w:r>
      <w:r w:rsidRPr="00111437">
        <w:rPr>
          <w:b/>
          <w:i/>
        </w:rPr>
        <w:t>Weighted-Average anti-dilution</w:t>
      </w:r>
      <w:r>
        <w:t>]</w:t>
      </w:r>
    </w:p>
    <w:p w:rsidR="001D0C9C" w:rsidRPr="00111437" w:rsidP="00111437">
      <w:pPr>
        <w:pStyle w:val="NoNumCrt"/>
      </w:pPr>
    </w:p>
    <w:p w:rsidR="00A04CAE" w:rsidRPr="00105C28" w:rsidP="00111437">
      <w:pPr>
        <w:pStyle w:val="Heading2"/>
        <w:keepNext/>
      </w:pPr>
      <w:bookmarkStart w:id="218" w:name="_Ref398891499"/>
      <w:r w:rsidRPr="00111437">
        <w:rPr>
          <w:b/>
        </w:rPr>
        <w:t>Anti-dilution</w:t>
      </w:r>
      <w:r>
        <w:t xml:space="preserve">:  </w:t>
      </w:r>
      <w:r w:rsidRPr="00105C28">
        <w:t xml:space="preserve">If </w:t>
      </w:r>
      <w:r>
        <w:t xml:space="preserve">the </w:t>
      </w:r>
      <w:r w:rsidRPr="00105C28">
        <w:t>Company issues any Securities</w:t>
      </w:r>
      <w:r>
        <w:t xml:space="preserve"> (</w:t>
      </w:r>
      <w:r>
        <w:rPr>
          <w:b/>
        </w:rPr>
        <w:t>New Securities</w:t>
      </w:r>
      <w:r>
        <w:t>)</w:t>
      </w:r>
      <w:r w:rsidRPr="00105C28">
        <w:t xml:space="preserve"> at a price (</w:t>
      </w:r>
      <w:r w:rsidRPr="00105C28">
        <w:rPr>
          <w:b/>
        </w:rPr>
        <w:t>Dilutive Price</w:t>
      </w:r>
      <w:r w:rsidRPr="00105C28">
        <w:t xml:space="preserve">) less than the </w:t>
      </w:r>
      <w:r>
        <w:t>I</w:t>
      </w:r>
      <w:r w:rsidRPr="00105C28">
        <w:t xml:space="preserve">ssue </w:t>
      </w:r>
      <w:r>
        <w:t>P</w:t>
      </w:r>
      <w:r w:rsidRPr="00105C28">
        <w:t xml:space="preserve">rice </w:t>
      </w:r>
      <w:r w:rsidRPr="00A4530E">
        <w:t xml:space="preserve">(as adjusted for any Share splits or Share dividends) </w:t>
      </w:r>
      <w:r w:rsidRPr="00105C28">
        <w:t xml:space="preserve">for </w:t>
      </w:r>
      <w:r>
        <w:t>the</w:t>
      </w:r>
      <w:r w:rsidR="00111437">
        <w:t xml:space="preserve"> </w:t>
      </w:r>
      <w:r w:rsidR="0093741F">
        <w:t>[</w:t>
      </w:r>
      <w:r w:rsidRPr="00690504" w:rsidR="0093741F">
        <w:rPr>
          <w:b/>
          <w:i/>
          <w:highlight w:val="yellow"/>
        </w:rPr>
        <w:t xml:space="preserve">Ordinary </w:t>
      </w:r>
      <w:r w:rsidRPr="006F695C" w:rsidR="0093741F">
        <w:rPr>
          <w:b/>
          <w:i/>
          <w:highlight w:val="yellow"/>
        </w:rPr>
        <w:t>Shares</w:t>
      </w:r>
      <w:r w:rsidR="0093741F">
        <w:t>][</w:t>
      </w:r>
      <w:r w:rsidRPr="00690504" w:rsidR="0093741F">
        <w:rPr>
          <w:b/>
          <w:i/>
          <w:highlight w:val="yellow"/>
        </w:rPr>
        <w:t>Preferred Share</w:t>
      </w:r>
      <w:r w:rsidRPr="006F695C" w:rsidR="0093741F">
        <w:rPr>
          <w:b/>
          <w:i/>
          <w:highlight w:val="yellow"/>
        </w:rPr>
        <w:t>s</w:t>
      </w:r>
      <w:r w:rsidR="0093741F">
        <w:t>]</w:t>
      </w:r>
      <w:r w:rsidR="00043CE1">
        <w:t xml:space="preserve"> issued to the Investors pursuant to this agreement</w:t>
      </w:r>
      <w:r w:rsidRPr="00105C28">
        <w:t xml:space="preserve"> (other than pursuant to an </w:t>
      </w:r>
      <w:r w:rsidRPr="007C12D0">
        <w:t>approved</w:t>
      </w:r>
      <w:r w:rsidRPr="00105C28">
        <w:t xml:space="preserve"> </w:t>
      </w:r>
      <w:r>
        <w:t>Share Scheme</w:t>
      </w:r>
      <w:r w:rsidRPr="00105C28">
        <w:t>)</w:t>
      </w:r>
      <w:r w:rsidR="00E9585E">
        <w:t xml:space="preserve"> (</w:t>
      </w:r>
      <w:r w:rsidR="00043CE1">
        <w:rPr>
          <w:b/>
        </w:rPr>
        <w:t>Relevant</w:t>
      </w:r>
      <w:r w:rsidR="00E9585E">
        <w:rPr>
          <w:b/>
        </w:rPr>
        <w:t xml:space="preserve"> Shares</w:t>
      </w:r>
      <w:r w:rsidR="00E9585E">
        <w:t>)</w:t>
      </w:r>
      <w:r w:rsidRPr="00105C28">
        <w:t xml:space="preserve">, then in each case the Company will issue </w:t>
      </w:r>
      <w:r>
        <w:t xml:space="preserve">“X” </w:t>
      </w:r>
      <w:r w:rsidRPr="00105C28">
        <w:t xml:space="preserve">further </w:t>
      </w:r>
      <w:r w:rsidR="00043CE1">
        <w:t>Relevant</w:t>
      </w:r>
      <w:r w:rsidR="00E9585E">
        <w:t xml:space="preserve"> Shares</w:t>
      </w:r>
      <w:r w:rsidR="0093741F">
        <w:t xml:space="preserve"> </w:t>
      </w:r>
      <w:r w:rsidRPr="00105C28">
        <w:t xml:space="preserve">to </w:t>
      </w:r>
      <w:r>
        <w:t>the Investor</w:t>
      </w:r>
      <w:r w:rsidRPr="00105C28">
        <w:t xml:space="preserve"> (on a pro-rata basis for an aggregate issue price of $10.00), on the following basis:</w:t>
      </w:r>
      <w:bookmarkEnd w:id="217"/>
      <w:bookmarkEnd w:id="218"/>
      <w:r>
        <w:t xml:space="preserve"> </w:t>
      </w:r>
      <w:r w:rsidR="0093741F">
        <w:t xml:space="preserve"> </w:t>
      </w:r>
    </w:p>
    <w:p w:rsidR="00DC3C26" w:rsidP="00111437">
      <w:pPr>
        <w:pStyle w:val="Heading2"/>
        <w:numPr>
          <w:ilvl w:val="0"/>
          <w:numId w:val="0"/>
        </w:numPr>
        <w:ind w:left="851"/>
      </w:pPr>
    </w:p>
    <w:p w:rsidR="00A04CAE" w:rsidRPr="0076081A" w:rsidP="00111437">
      <w:pPr>
        <w:pStyle w:val="Heading2"/>
        <w:numPr>
          <w:ilvl w:val="0"/>
          <w:numId w:val="0"/>
        </w:numPr>
        <w:ind w:left="851"/>
      </w:pPr>
      <w:r w:rsidRPr="0076081A">
        <w:t>X = D – A</w:t>
      </w:r>
    </w:p>
    <w:p w:rsidR="00DC3C26" w:rsidP="00111437">
      <w:pPr>
        <w:pStyle w:val="Heading2"/>
        <w:numPr>
          <w:ilvl w:val="0"/>
          <w:numId w:val="0"/>
        </w:numPr>
        <w:ind w:left="851"/>
      </w:pPr>
    </w:p>
    <w:p w:rsidR="00A04CAE" w:rsidRPr="0076081A" w:rsidP="00111437">
      <w:pPr>
        <w:pStyle w:val="Heading2"/>
        <w:numPr>
          <w:ilvl w:val="0"/>
          <w:numId w:val="0"/>
        </w:numPr>
        <w:ind w:left="851"/>
      </w:pPr>
      <w:r w:rsidRPr="0076081A">
        <w:t>WHERE:</w:t>
      </w:r>
    </w:p>
    <w:p w:rsidR="00DC3C26" w:rsidP="00111437">
      <w:pPr>
        <w:pStyle w:val="Heading2"/>
        <w:numPr>
          <w:ilvl w:val="0"/>
          <w:numId w:val="0"/>
        </w:numPr>
        <w:ind w:left="851"/>
      </w:pPr>
    </w:p>
    <w:p w:rsidR="00A04CAE" w:rsidRPr="0076081A" w:rsidP="00111437">
      <w:pPr>
        <w:pStyle w:val="Heading2"/>
        <w:numPr>
          <w:ilvl w:val="0"/>
          <w:numId w:val="0"/>
        </w:numPr>
        <w:ind w:left="851"/>
      </w:pPr>
      <w:r w:rsidRPr="0076081A">
        <w:t xml:space="preserve">D = </w:t>
      </w:r>
      <w:r w:rsidRPr="0076081A">
        <w:tab/>
        <w:t>IA / IP</w:t>
      </w:r>
    </w:p>
    <w:p w:rsidR="00DC3C26" w:rsidP="00111437">
      <w:pPr>
        <w:pStyle w:val="Heading2"/>
        <w:numPr>
          <w:ilvl w:val="0"/>
          <w:numId w:val="0"/>
        </w:numPr>
        <w:ind w:left="851"/>
      </w:pPr>
    </w:p>
    <w:p w:rsidR="00A04CAE" w:rsidRPr="0076081A" w:rsidP="00111437">
      <w:pPr>
        <w:pStyle w:val="Heading2"/>
        <w:numPr>
          <w:ilvl w:val="0"/>
          <w:numId w:val="0"/>
        </w:numPr>
        <w:ind w:left="1691" w:hanging="840"/>
      </w:pPr>
      <w:r w:rsidRPr="0076081A">
        <w:t xml:space="preserve">A = </w:t>
      </w:r>
      <w:r w:rsidRPr="0076081A">
        <w:tab/>
      </w:r>
      <w:r w:rsidR="00F203CB">
        <w:tab/>
        <w:t xml:space="preserve">the number of </w:t>
      </w:r>
      <w:r w:rsidR="00043CE1">
        <w:t>Relevant</w:t>
      </w:r>
      <w:r w:rsidR="00F203CB">
        <w:t xml:space="preserve"> Shares then on issue to the Investor</w:t>
      </w:r>
      <w:r w:rsidR="00B764F1">
        <w:t xml:space="preserve"> immediately prior to the issue of the New Securities</w:t>
      </w:r>
      <w:r w:rsidR="00F203CB">
        <w:t>. </w:t>
      </w:r>
    </w:p>
    <w:p w:rsidR="00DC3C26" w:rsidP="00111437">
      <w:pPr>
        <w:pStyle w:val="Heading2"/>
        <w:numPr>
          <w:ilvl w:val="0"/>
          <w:numId w:val="0"/>
        </w:numPr>
        <w:ind w:left="1691" w:hanging="840"/>
      </w:pPr>
      <w:bookmarkStart w:id="219" w:name="_GoBack"/>
      <w:bookmarkEnd w:id="219"/>
    </w:p>
    <w:p w:rsidR="00A04CAE" w:rsidRPr="0076081A" w:rsidP="00111437">
      <w:pPr>
        <w:pStyle w:val="Heading2"/>
        <w:numPr>
          <w:ilvl w:val="0"/>
          <w:numId w:val="0"/>
        </w:numPr>
        <w:ind w:left="1691" w:hanging="840"/>
      </w:pPr>
      <w:r w:rsidRPr="0076081A">
        <w:t xml:space="preserve">IA = </w:t>
      </w:r>
      <w:r w:rsidRPr="0076081A">
        <w:tab/>
      </w:r>
      <w:r w:rsidR="00DC3C26">
        <w:tab/>
      </w:r>
      <w:r w:rsidRPr="0076081A">
        <w:t xml:space="preserve">the actual dollar </w:t>
      </w:r>
      <w:r>
        <w:t>amount invested by the Investor</w:t>
      </w:r>
      <w:r w:rsidRPr="0076081A">
        <w:t xml:space="preserve"> for</w:t>
      </w:r>
      <w:r w:rsidR="0022030E">
        <w:t xml:space="preserve"> the </w:t>
      </w:r>
      <w:r w:rsidR="00043CE1">
        <w:t>Relevant</w:t>
      </w:r>
      <w:r w:rsidRPr="0076081A">
        <w:t xml:space="preserve"> Shares</w:t>
      </w:r>
      <w:r w:rsidR="00B764F1">
        <w:t xml:space="preserve"> on issue to the Investor </w:t>
      </w:r>
      <w:r>
        <w:t>and</w:t>
      </w:r>
      <w:r w:rsidRPr="0076081A">
        <w:t xml:space="preserve"> immediately </w:t>
      </w:r>
      <w:r w:rsidR="00B764F1">
        <w:t>prior to the issue of New Securities</w:t>
      </w:r>
      <w:r>
        <w:t>.</w:t>
      </w:r>
    </w:p>
    <w:p w:rsidR="00DC3C26" w:rsidP="00111437">
      <w:pPr>
        <w:pStyle w:val="Heading2"/>
        <w:numPr>
          <w:ilvl w:val="0"/>
          <w:numId w:val="0"/>
        </w:numPr>
        <w:ind w:left="851"/>
      </w:pPr>
    </w:p>
    <w:p w:rsidR="00A04CAE" w:rsidRPr="0076081A" w:rsidP="00111437">
      <w:pPr>
        <w:pStyle w:val="Heading2"/>
        <w:numPr>
          <w:ilvl w:val="0"/>
          <w:numId w:val="0"/>
        </w:numPr>
        <w:ind w:left="851"/>
      </w:pPr>
      <w:r w:rsidRPr="0076081A">
        <w:t xml:space="preserve">IP = </w:t>
      </w:r>
      <w:r w:rsidRPr="0076081A">
        <w:tab/>
      </w:r>
      <w:r>
        <w:t>O</w:t>
      </w:r>
      <w:r w:rsidRPr="0076081A">
        <w:t>IP * (A+B)/ (A+C)</w:t>
      </w:r>
    </w:p>
    <w:p w:rsidR="00DC3C26" w:rsidP="00111437">
      <w:pPr>
        <w:pStyle w:val="Heading2"/>
        <w:numPr>
          <w:ilvl w:val="0"/>
          <w:numId w:val="0"/>
        </w:numPr>
        <w:ind w:left="851"/>
      </w:pPr>
    </w:p>
    <w:p w:rsidR="00A04CAE" w:rsidRPr="0076081A" w:rsidP="00111437">
      <w:pPr>
        <w:pStyle w:val="Heading2"/>
        <w:numPr>
          <w:ilvl w:val="0"/>
          <w:numId w:val="0"/>
        </w:numPr>
        <w:ind w:left="851"/>
      </w:pPr>
      <w:r w:rsidRPr="0076081A">
        <w:t>WHERE:</w:t>
      </w:r>
    </w:p>
    <w:p w:rsidR="00DC3C26" w:rsidP="00111437">
      <w:pPr>
        <w:pStyle w:val="Heading2"/>
        <w:numPr>
          <w:ilvl w:val="0"/>
          <w:numId w:val="0"/>
        </w:numPr>
        <w:ind w:left="851"/>
      </w:pPr>
    </w:p>
    <w:p w:rsidR="00A04CAE" w:rsidP="00111437">
      <w:pPr>
        <w:pStyle w:val="Heading2"/>
        <w:numPr>
          <w:ilvl w:val="0"/>
          <w:numId w:val="0"/>
        </w:numPr>
        <w:ind w:left="851"/>
      </w:pPr>
      <w:r>
        <w:t>O</w:t>
      </w:r>
      <w:r w:rsidRPr="0076081A">
        <w:t>IP =</w:t>
      </w:r>
      <w:r w:rsidRPr="0076081A">
        <w:tab/>
        <w:t xml:space="preserve">the Issue Price </w:t>
      </w:r>
      <w:r>
        <w:t xml:space="preserve">in respect of the </w:t>
      </w:r>
      <w:r w:rsidR="00043CE1">
        <w:t>Relevant</w:t>
      </w:r>
      <w:r w:rsidRPr="00111437" w:rsidR="0022030E">
        <w:t xml:space="preserve"> </w:t>
      </w:r>
      <w:r w:rsidRPr="00111437">
        <w:t>Shares</w:t>
      </w:r>
      <w:r>
        <w:t>.</w:t>
      </w:r>
    </w:p>
    <w:p w:rsidR="0022030E" w:rsidRPr="00111437" w:rsidP="00111437">
      <w:pPr>
        <w:pStyle w:val="NoNumCrt"/>
      </w:pPr>
    </w:p>
    <w:p w:rsidR="00A04CAE" w:rsidP="00111437">
      <w:pPr>
        <w:pStyle w:val="Heading2"/>
        <w:numPr>
          <w:ilvl w:val="0"/>
          <w:numId w:val="0"/>
        </w:numPr>
        <w:ind w:left="1691" w:hanging="840"/>
      </w:pPr>
      <w:r w:rsidRPr="0076081A">
        <w:t>A =</w:t>
      </w:r>
      <w:r w:rsidRPr="0076081A">
        <w:tab/>
        <w:t xml:space="preserve">the number of </w:t>
      </w:r>
      <w:r w:rsidR="00B417F4">
        <w:t>Shares</w:t>
      </w:r>
      <w:r w:rsidRPr="0076081A">
        <w:t xml:space="preserve"> on issue (on an as converted basis) </w:t>
      </w:r>
      <w:r w:rsidR="0009529A">
        <w:t>[</w:t>
      </w:r>
      <w:r w:rsidRPr="0009529A" w:rsidR="0009529A">
        <w:rPr>
          <w:b/>
          <w:i/>
          <w:highlight w:val="yellow"/>
        </w:rPr>
        <w:t>including all Shares which are fully vested under any Share Scheme</w:t>
      </w:r>
      <w:r w:rsidR="0009529A">
        <w:t xml:space="preserve">] </w:t>
      </w:r>
      <w:r w:rsidRPr="0076081A">
        <w:t>immediately prior to the issue of the New Securities</w:t>
      </w:r>
      <w:r>
        <w:t>.</w:t>
      </w:r>
      <w:r w:rsidRPr="0076081A">
        <w:t xml:space="preserve"> </w:t>
      </w:r>
    </w:p>
    <w:p w:rsidR="0022030E" w:rsidRPr="00111437" w:rsidP="00111437">
      <w:pPr>
        <w:pStyle w:val="NoNumCrt"/>
      </w:pPr>
    </w:p>
    <w:p w:rsidR="00A04CAE" w:rsidP="00111437">
      <w:pPr>
        <w:pStyle w:val="Heading2"/>
        <w:numPr>
          <w:ilvl w:val="0"/>
          <w:numId w:val="0"/>
        </w:numPr>
        <w:ind w:left="1691" w:hanging="840"/>
      </w:pPr>
      <w:r w:rsidRPr="0076081A">
        <w:t>B =</w:t>
      </w:r>
      <w:r w:rsidRPr="0076081A">
        <w:tab/>
        <w:t>the number of New Securities as if they are purchased at the Issue Price (i.e. calculated as the dollar amount of new capital to be invested / Issue Price)</w:t>
      </w:r>
      <w:r>
        <w:t>.</w:t>
      </w:r>
    </w:p>
    <w:p w:rsidR="0022030E" w:rsidRPr="00111437" w:rsidP="00111437">
      <w:pPr>
        <w:pStyle w:val="NoNumCrt"/>
      </w:pPr>
    </w:p>
    <w:p w:rsidR="00A04CAE" w:rsidP="00111437">
      <w:pPr>
        <w:pStyle w:val="Heading2"/>
        <w:numPr>
          <w:ilvl w:val="0"/>
          <w:numId w:val="0"/>
        </w:numPr>
        <w:ind w:left="1691" w:hanging="840"/>
      </w:pPr>
      <w:r w:rsidRPr="0076081A">
        <w:t>C =</w:t>
      </w:r>
      <w:r w:rsidRPr="0076081A">
        <w:tab/>
        <w:t xml:space="preserve">number of New Securities to be issued in the subject transaction (i.e. calculated as the dollar amount of new capital to be invested / </w:t>
      </w:r>
      <w:r>
        <w:t>Dilutive Price</w:t>
      </w:r>
      <w:r w:rsidRPr="0076081A">
        <w:t>)</w:t>
      </w:r>
      <w:r>
        <w:t>.</w:t>
      </w:r>
    </w:p>
    <w:p w:rsidR="00DC3C26" w:rsidP="00111437">
      <w:pPr>
        <w:pStyle w:val="NoNumCrt"/>
      </w:pPr>
    </w:p>
    <w:p w:rsidR="001D0C9C" w:rsidP="00111437">
      <w:pPr>
        <w:pStyle w:val="NoNumCrt"/>
      </w:pPr>
      <w:r>
        <w:t>[</w:t>
      </w:r>
      <w:r w:rsidRPr="00111437">
        <w:rPr>
          <w:b/>
          <w:i/>
        </w:rPr>
        <w:t>Full-ratchet anti-dilution</w:t>
      </w:r>
      <w:r>
        <w:t>]</w:t>
      </w:r>
    </w:p>
    <w:p w:rsidR="001D0C9C" w:rsidP="00111437">
      <w:pPr>
        <w:pStyle w:val="NoNumCrt"/>
      </w:pPr>
    </w:p>
    <w:p w:rsidR="001D0C9C" w:rsidRPr="00105C28" w:rsidP="00111437">
      <w:pPr>
        <w:pStyle w:val="Heading2"/>
        <w:keepNext/>
        <w:numPr>
          <w:ilvl w:val="0"/>
          <w:numId w:val="0"/>
        </w:numPr>
        <w:ind w:left="851"/>
      </w:pPr>
      <w:r w:rsidRPr="000E2DFD">
        <w:rPr>
          <w:b/>
        </w:rPr>
        <w:t>Anti-dilution</w:t>
      </w:r>
      <w:r>
        <w:t xml:space="preserve">:  </w:t>
      </w:r>
      <w:r w:rsidRPr="00105C28">
        <w:t xml:space="preserve">If </w:t>
      </w:r>
      <w:r>
        <w:t xml:space="preserve">the </w:t>
      </w:r>
      <w:r w:rsidRPr="00105C28">
        <w:t>Company issues any Securities</w:t>
      </w:r>
      <w:r>
        <w:t xml:space="preserve"> (</w:t>
      </w:r>
      <w:r>
        <w:rPr>
          <w:b/>
        </w:rPr>
        <w:t>New Securities</w:t>
      </w:r>
      <w:r>
        <w:t>)</w:t>
      </w:r>
      <w:r w:rsidRPr="00105C28">
        <w:t xml:space="preserve"> at a price (</w:t>
      </w:r>
      <w:r w:rsidRPr="00105C28">
        <w:rPr>
          <w:b/>
        </w:rPr>
        <w:t>Dilutive Price</w:t>
      </w:r>
      <w:r w:rsidRPr="00105C28">
        <w:t xml:space="preserve">) less than the </w:t>
      </w:r>
      <w:r>
        <w:t>I</w:t>
      </w:r>
      <w:r w:rsidRPr="00105C28">
        <w:t xml:space="preserve">ssue </w:t>
      </w:r>
      <w:r>
        <w:t>P</w:t>
      </w:r>
      <w:r w:rsidRPr="00105C28">
        <w:t xml:space="preserve">rice </w:t>
      </w:r>
      <w:r w:rsidRPr="00A4530E">
        <w:t xml:space="preserve">(as adjusted for any Share splits or Share dividends) </w:t>
      </w:r>
      <w:r w:rsidRPr="00105C28" w:rsidR="00043CE1">
        <w:t xml:space="preserve">for </w:t>
      </w:r>
      <w:r w:rsidR="00043CE1">
        <w:t>the [</w:t>
      </w:r>
      <w:r w:rsidRPr="00690504" w:rsidR="00043CE1">
        <w:rPr>
          <w:b/>
          <w:i/>
          <w:highlight w:val="yellow"/>
        </w:rPr>
        <w:t xml:space="preserve">Ordinary </w:t>
      </w:r>
      <w:r w:rsidRPr="006F695C" w:rsidR="00043CE1">
        <w:rPr>
          <w:b/>
          <w:i/>
          <w:highlight w:val="yellow"/>
        </w:rPr>
        <w:t>Shares</w:t>
      </w:r>
      <w:r w:rsidR="00043CE1">
        <w:t>][</w:t>
      </w:r>
      <w:r w:rsidRPr="00690504" w:rsidR="00043CE1">
        <w:rPr>
          <w:b/>
          <w:i/>
          <w:highlight w:val="yellow"/>
        </w:rPr>
        <w:t>Preferred Share</w:t>
      </w:r>
      <w:r w:rsidRPr="006F695C" w:rsidR="00043CE1">
        <w:rPr>
          <w:b/>
          <w:i/>
          <w:highlight w:val="yellow"/>
        </w:rPr>
        <w:t>s</w:t>
      </w:r>
      <w:r w:rsidR="00043CE1">
        <w:t>] issued to the Investors pursuant to this agreement</w:t>
      </w:r>
      <w:r w:rsidRPr="00105C28" w:rsidR="00043CE1">
        <w:t xml:space="preserve"> (other than pursuant to an </w:t>
      </w:r>
      <w:r w:rsidRPr="007C12D0" w:rsidR="00043CE1">
        <w:t>approved</w:t>
      </w:r>
      <w:r w:rsidRPr="00105C28" w:rsidR="00043CE1">
        <w:t xml:space="preserve"> </w:t>
      </w:r>
      <w:r w:rsidR="00043CE1">
        <w:t>Share Scheme</w:t>
      </w:r>
      <w:r w:rsidRPr="00105C28" w:rsidR="00043CE1">
        <w:t>)</w:t>
      </w:r>
      <w:r w:rsidR="00043CE1">
        <w:t xml:space="preserve"> (</w:t>
      </w:r>
      <w:r w:rsidR="00043CE1">
        <w:rPr>
          <w:b/>
        </w:rPr>
        <w:t>Relevant Shares</w:t>
      </w:r>
      <w:r w:rsidR="00043CE1">
        <w:t>)</w:t>
      </w:r>
      <w:r w:rsidRPr="00105C28">
        <w:t xml:space="preserve">, then in each case the Company will issue </w:t>
      </w:r>
      <w:r>
        <w:t xml:space="preserve">“X” </w:t>
      </w:r>
      <w:r w:rsidRPr="00105C28">
        <w:t xml:space="preserve">further </w:t>
      </w:r>
      <w:r w:rsidR="00043CE1">
        <w:t>Relevant</w:t>
      </w:r>
      <w:r>
        <w:t xml:space="preserve"> </w:t>
      </w:r>
      <w:r w:rsidRPr="00105C28">
        <w:t xml:space="preserve">Shares to </w:t>
      </w:r>
      <w:r>
        <w:t>the Investor</w:t>
      </w:r>
      <w:r w:rsidRPr="00105C28">
        <w:t xml:space="preserve"> (on a pro-rata basis for an aggregate issue price of $10.00), on the following basis:</w:t>
      </w:r>
      <w:r>
        <w:t xml:space="preserve"> </w:t>
      </w:r>
    </w:p>
    <w:p w:rsidR="001D0C9C" w:rsidP="00111437">
      <w:pPr>
        <w:pStyle w:val="NoNumCrt"/>
      </w:pPr>
    </w:p>
    <w:p w:rsidR="001D0C9C" w:rsidP="00111437">
      <w:pPr>
        <w:pStyle w:val="Heading2"/>
        <w:numPr>
          <w:ilvl w:val="0"/>
          <w:numId w:val="0"/>
        </w:numPr>
        <w:ind w:left="851"/>
      </w:pPr>
      <w:r>
        <w:t xml:space="preserve">X = D – A </w:t>
      </w:r>
    </w:p>
    <w:p w:rsidR="009B671F" w:rsidP="00111437">
      <w:pPr>
        <w:pStyle w:val="Heading2"/>
        <w:numPr>
          <w:ilvl w:val="0"/>
          <w:numId w:val="0"/>
        </w:numPr>
        <w:ind w:left="851"/>
      </w:pPr>
    </w:p>
    <w:p w:rsidR="001D0C9C" w:rsidP="00111437">
      <w:pPr>
        <w:pStyle w:val="Heading2"/>
        <w:numPr>
          <w:ilvl w:val="0"/>
          <w:numId w:val="0"/>
        </w:numPr>
        <w:ind w:left="851"/>
      </w:pPr>
      <w:r>
        <w:t>WHERE:</w:t>
      </w:r>
    </w:p>
    <w:p w:rsidR="009B671F" w:rsidP="00111437">
      <w:pPr>
        <w:pStyle w:val="Heading2"/>
        <w:numPr>
          <w:ilvl w:val="0"/>
          <w:numId w:val="0"/>
        </w:numPr>
        <w:ind w:left="851"/>
      </w:pPr>
    </w:p>
    <w:p w:rsidR="009B671F" w:rsidP="00111437">
      <w:pPr>
        <w:pStyle w:val="Heading2"/>
        <w:numPr>
          <w:ilvl w:val="0"/>
          <w:numId w:val="0"/>
        </w:numPr>
        <w:ind w:left="851"/>
      </w:pPr>
    </w:p>
    <w:p w:rsidR="001D0C9C" w:rsidP="00111437">
      <w:pPr>
        <w:pStyle w:val="Heading2"/>
        <w:numPr>
          <w:ilvl w:val="0"/>
          <w:numId w:val="0"/>
        </w:numPr>
        <w:ind w:left="851"/>
      </w:pPr>
      <w:r>
        <w:t>D = IA/D</w:t>
      </w:r>
      <w:r>
        <w:t>P</w:t>
      </w:r>
    </w:p>
    <w:p w:rsidR="009B671F" w:rsidP="00111437">
      <w:pPr>
        <w:pStyle w:val="Heading2"/>
        <w:numPr>
          <w:ilvl w:val="0"/>
          <w:numId w:val="0"/>
        </w:numPr>
        <w:ind w:left="851"/>
      </w:pPr>
    </w:p>
    <w:p w:rsidR="00D15F6C" w:rsidP="00111437">
      <w:pPr>
        <w:pStyle w:val="Heading2"/>
        <w:numPr>
          <w:ilvl w:val="0"/>
          <w:numId w:val="0"/>
        </w:numPr>
        <w:ind w:left="851" w:hanging="851"/>
      </w:pPr>
      <w:r>
        <w:tab/>
      </w:r>
      <w:r w:rsidR="009B671F">
        <w:t xml:space="preserve">IA = </w:t>
      </w:r>
      <w:r>
        <w:tab/>
      </w:r>
      <w:r w:rsidRPr="0076081A">
        <w:t xml:space="preserve">the actual dollar </w:t>
      </w:r>
      <w:r>
        <w:t>amount invested by the Investor</w:t>
      </w:r>
      <w:r w:rsidRPr="0076081A">
        <w:t xml:space="preserve"> for</w:t>
      </w:r>
      <w:r>
        <w:t xml:space="preserve"> </w:t>
      </w:r>
      <w:r w:rsidR="00043CE1">
        <w:t>the Relevant</w:t>
      </w:r>
      <w:r w:rsidRPr="0076081A">
        <w:t xml:space="preserve"> Shares</w:t>
      </w:r>
      <w:r>
        <w:t xml:space="preserve"> </w:t>
      </w:r>
    </w:p>
    <w:p w:rsidR="009B671F" w:rsidP="00111437">
      <w:pPr>
        <w:pStyle w:val="Heading2"/>
        <w:numPr>
          <w:ilvl w:val="0"/>
          <w:numId w:val="0"/>
        </w:numPr>
        <w:ind w:left="1701" w:hanging="851"/>
      </w:pPr>
      <w:r>
        <w:tab/>
        <w:t>under this agreement and</w:t>
      </w:r>
      <w:r w:rsidRPr="0076081A">
        <w:t xml:space="preserve"> immediately before the time the anti-dilute is calculated</w:t>
      </w:r>
      <w:r>
        <w:t>.</w:t>
      </w:r>
    </w:p>
    <w:p w:rsidR="00D15F6C" w:rsidRPr="00111437" w:rsidP="00111437">
      <w:pPr>
        <w:pStyle w:val="NoNumCrt"/>
      </w:pPr>
    </w:p>
    <w:p w:rsidR="001D0C9C" w:rsidP="00111437">
      <w:pPr>
        <w:pStyle w:val="Heading2"/>
        <w:numPr>
          <w:ilvl w:val="0"/>
          <w:numId w:val="0"/>
        </w:numPr>
        <w:ind w:left="851"/>
      </w:pPr>
      <w:r>
        <w:t xml:space="preserve">IP = </w:t>
      </w:r>
      <w:r w:rsidR="00D15F6C">
        <w:tab/>
        <w:t>Dilutive Price per Share.</w:t>
      </w:r>
    </w:p>
    <w:p w:rsidR="009B671F" w:rsidP="00111437">
      <w:pPr>
        <w:pStyle w:val="Heading2"/>
        <w:numPr>
          <w:ilvl w:val="0"/>
          <w:numId w:val="0"/>
        </w:numPr>
        <w:ind w:left="851"/>
      </w:pPr>
    </w:p>
    <w:p w:rsidR="001D0C9C" w:rsidRPr="00DF2932" w:rsidP="00111437">
      <w:pPr>
        <w:pStyle w:val="Heading2"/>
        <w:numPr>
          <w:ilvl w:val="0"/>
          <w:numId w:val="0"/>
        </w:numPr>
        <w:ind w:left="1691" w:hanging="840"/>
      </w:pPr>
      <w:r>
        <w:t xml:space="preserve">A = </w:t>
      </w:r>
      <w:r w:rsidR="00D15F6C">
        <w:tab/>
      </w:r>
      <w:r>
        <w:t xml:space="preserve">the number of </w:t>
      </w:r>
      <w:r w:rsidR="00043CE1">
        <w:t>Relevant</w:t>
      </w:r>
      <w:r w:rsidR="00610F27">
        <w:t xml:space="preserve"> </w:t>
      </w:r>
      <w:r>
        <w:t xml:space="preserve">Shares then on issue to the Investor for its subscription pursuant to this </w:t>
      </w:r>
      <w:r w:rsidR="00610F27">
        <w:t>a</w:t>
      </w:r>
      <w:r>
        <w:t xml:space="preserve">greement.  </w:t>
      </w:r>
    </w:p>
    <w:p w:rsidR="001D0C9C" w:rsidP="00111437">
      <w:pPr>
        <w:pStyle w:val="NoNumCrt"/>
      </w:pPr>
    </w:p>
    <w:p w:rsidR="00A04CAE" w:rsidP="00111437">
      <w:pPr>
        <w:pStyle w:val="Heading2"/>
      </w:pPr>
      <w:bookmarkStart w:id="220" w:name="_Ref250577824"/>
      <w:r w:rsidRPr="00111437">
        <w:rPr>
          <w:b/>
        </w:rPr>
        <w:t xml:space="preserve">Necessary </w:t>
      </w:r>
      <w:r w:rsidR="00DC3C26">
        <w:rPr>
          <w:b/>
        </w:rPr>
        <w:t>A</w:t>
      </w:r>
      <w:r w:rsidRPr="00111437">
        <w:rPr>
          <w:b/>
        </w:rPr>
        <w:t>cts:</w:t>
      </w:r>
      <w:r w:rsidRPr="00105C28">
        <w:t xml:space="preserve"> The parties will promptly do all things reasonably necessary of </w:t>
      </w:r>
      <w:r w:rsidRPr="00423A4B">
        <w:t>them</w:t>
      </w:r>
      <w:r w:rsidRPr="00105C28">
        <w:t xml:space="preserve"> to give full effect to </w:t>
      </w:r>
      <w:r>
        <w:t xml:space="preserve">this </w:t>
      </w:r>
      <w:r w:rsidRPr="00105C28">
        <w:t>clause</w:t>
      </w:r>
      <w:r w:rsidR="00DC3C26">
        <w:t xml:space="preserve"> </w:t>
      </w:r>
      <w:r w:rsidR="00EF41FB">
        <w:t>6</w:t>
      </w:r>
      <w:r w:rsidRPr="00105C28">
        <w:t>.  They must do so at their own expense.</w:t>
      </w:r>
      <w:bookmarkEnd w:id="220"/>
    </w:p>
    <w:p w:rsidR="00DC3C26" w:rsidRPr="00111437" w:rsidP="00111437">
      <w:pPr>
        <w:pStyle w:val="NoNumCrt"/>
      </w:pPr>
    </w:p>
    <w:p w:rsidR="00A04CAE" w:rsidP="00111437">
      <w:pPr>
        <w:pStyle w:val="Heading2"/>
      </w:pPr>
      <w:r w:rsidRPr="00111437">
        <w:rPr>
          <w:b/>
        </w:rPr>
        <w:t>Rounding:</w:t>
      </w:r>
      <w:r w:rsidRPr="00105C28">
        <w:t xml:space="preserve">  All calculations for clause</w:t>
      </w:r>
      <w:r w:rsidR="004F1CF4">
        <w:t xml:space="preserve"> </w:t>
      </w:r>
      <w:r w:rsidR="00EF41FB">
        <w:t>6.1</w:t>
      </w:r>
      <w:r w:rsidRPr="00105C28">
        <w:t xml:space="preserve"> </w:t>
      </w:r>
      <w:r w:rsidR="004F1CF4">
        <w:t>will</w:t>
      </w:r>
      <w:r w:rsidRPr="00105C28">
        <w:t xml:space="preserve"> be taken to 5 decimal points, except in the case of Shares to be issued, in which case the Shares to be issued shall be </w:t>
      </w:r>
      <w:r w:rsidRPr="007C12D0">
        <w:t>rounded</w:t>
      </w:r>
      <w:r>
        <w:t xml:space="preserve"> down to the nearest full Share.</w:t>
      </w:r>
    </w:p>
    <w:p w:rsidR="00610F27" w:rsidP="00111437">
      <w:pPr>
        <w:pStyle w:val="NoNumCrt"/>
      </w:pPr>
    </w:p>
    <w:p w:rsidR="00610F27" w:rsidRPr="00111437" w:rsidP="00111437">
      <w:pPr>
        <w:pStyle w:val="Heading2"/>
      </w:pPr>
      <w:r w:rsidRPr="00111437">
        <w:t>[</w:t>
      </w:r>
      <w:r w:rsidRPr="00111437">
        <w:rPr>
          <w:b/>
          <w:i/>
        </w:rPr>
        <w:t xml:space="preserve">Sunset: </w:t>
      </w:r>
      <w:r w:rsidRPr="00111437">
        <w:rPr>
          <w:i/>
        </w:rPr>
        <w:t xml:space="preserve">The provisions of clause </w:t>
      </w:r>
      <w:r w:rsidR="00EF41FB">
        <w:rPr>
          <w:i/>
        </w:rPr>
        <w:t>6.1</w:t>
      </w:r>
      <w:r w:rsidRPr="00111437">
        <w:rPr>
          <w:i/>
        </w:rPr>
        <w:t xml:space="preserve"> will only apply for a period of two years from the [</w:t>
      </w:r>
      <w:r w:rsidRPr="00111437">
        <w:rPr>
          <w:b/>
          <w:i/>
        </w:rPr>
        <w:t>Completion Date</w:t>
      </w:r>
      <w:r w:rsidRPr="00111437">
        <w:rPr>
          <w:i/>
        </w:rPr>
        <w:t>][</w:t>
      </w:r>
      <w:r w:rsidRPr="00111437">
        <w:rPr>
          <w:b/>
          <w:i/>
        </w:rPr>
        <w:t>relevant Subscription Date</w:t>
      </w:r>
      <w:r w:rsidRPr="00111437">
        <w:rPr>
          <w:i/>
        </w:rPr>
        <w:t>].</w:t>
      </w:r>
      <w:r>
        <w:t>]</w:t>
      </w:r>
    </w:p>
    <w:p w:rsidR="00117F21" w:rsidRPr="00117F21" w:rsidP="00117F21">
      <w:pPr>
        <w:pStyle w:val="NoNumCrt"/>
      </w:pPr>
    </w:p>
    <w:p w:rsidR="000066D6">
      <w:pPr>
        <w:pStyle w:val="NoNum"/>
        <w:rPr>
          <w:sz w:val="4"/>
          <w:szCs w:val="4"/>
        </w:rPr>
      </w:pPr>
    </w:p>
    <w:p w:rsidR="000066D6">
      <w:pPr>
        <w:pStyle w:val="Heading1"/>
        <w:keepNext/>
        <w:tabs>
          <w:tab w:val="left" w:pos="851"/>
        </w:tabs>
      </w:pPr>
      <w:bookmarkStart w:id="221" w:name="_Toc82917788"/>
      <w:bookmarkStart w:id="222" w:name="_Toc83011685"/>
      <w:bookmarkStart w:id="223" w:name="_Toc84048011"/>
      <w:bookmarkStart w:id="224" w:name="_Toc84411404"/>
      <w:bookmarkStart w:id="225" w:name="_Toc106592562"/>
      <w:bookmarkStart w:id="226" w:name="_Ref106788504"/>
      <w:bookmarkStart w:id="227" w:name="_Toc106798379"/>
      <w:bookmarkStart w:id="228" w:name="_Toc107912477"/>
      <w:bookmarkStart w:id="229" w:name="_Toc107912748"/>
      <w:bookmarkStart w:id="230" w:name="_Toc108496140"/>
      <w:bookmarkStart w:id="231" w:name="_Toc122764507"/>
      <w:bookmarkStart w:id="232" w:name="_Toc122764816"/>
      <w:bookmarkStart w:id="233" w:name="_Toc122767766"/>
      <w:bookmarkStart w:id="234" w:name="_Toc134846526"/>
      <w:bookmarkStart w:id="235" w:name="_Toc135122636"/>
      <w:bookmarkStart w:id="236" w:name="_Toc150183877"/>
      <w:bookmarkStart w:id="237" w:name="_Toc150187556"/>
      <w:bookmarkStart w:id="238" w:name="_Toc150674071"/>
      <w:bookmarkStart w:id="239" w:name="_Toc160522997"/>
      <w:bookmarkStart w:id="240" w:name="_Toc160523063"/>
      <w:bookmarkStart w:id="241" w:name="_Toc161026400"/>
      <w:bookmarkStart w:id="242" w:name="_Toc166301291"/>
      <w:bookmarkStart w:id="243" w:name="_Toc166902007"/>
      <w:bookmarkStart w:id="244" w:name="_Toc188670039"/>
      <w:bookmarkStart w:id="245" w:name="_Toc190237594"/>
      <w:bookmarkStart w:id="246" w:name="_Toc198960621"/>
      <w:bookmarkStart w:id="247" w:name="_Toc233726062"/>
      <w:bookmarkStart w:id="248" w:name="_Toc233792400"/>
      <w:bookmarkStart w:id="249" w:name="_Toc234040259"/>
      <w:bookmarkStart w:id="250" w:name="_Ref234041535"/>
      <w:bookmarkStart w:id="251" w:name="_Toc244409223"/>
      <w:bookmarkStart w:id="252" w:name="_Toc436644964"/>
      <w:bookmarkStart w:id="253" w:name="_Ref39912431"/>
      <w:bookmarkStart w:id="254" w:name="_Toc50446875"/>
      <w:bookmarkStart w:id="255" w:name="_Toc64261897"/>
      <w:bookmarkStart w:id="256" w:name="_Toc69098498"/>
      <w:bookmarkStart w:id="257" w:name="_Toc70152954"/>
      <w:bookmarkStart w:id="258" w:name="_Toc79338636"/>
      <w:bookmarkStart w:id="259" w:name="_Toc79484348"/>
      <w:bookmarkStart w:id="260" w:name="_Toc79903607"/>
      <w:bookmarkStart w:id="261" w:name="_Toc79904248"/>
      <w:bookmarkStart w:id="262" w:name="_Toc79986784"/>
      <w:r>
        <w:rPr>
          <w:rFonts w:ascii="Arial" w:hAnsi="Arial"/>
        </w:rPr>
        <w:t>WARRANTIES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Arial" w:hAnsi="Arial"/>
        </w:rPr>
        <w:t xml:space="preserve"> </w:t>
      </w:r>
      <w:bookmarkEnd w:id="253"/>
      <w:bookmarkEnd w:id="254"/>
      <w:bookmarkEnd w:id="255"/>
      <w:bookmarkEnd w:id="256"/>
      <w:bookmarkEnd w:id="257"/>
      <w:bookmarkEnd w:id="258"/>
      <w:bookmarkEnd w:id="259"/>
      <w:bookmarkEnd w:id="260"/>
      <w:bookmarkEnd w:id="261"/>
      <w:bookmarkEnd w:id="262"/>
    </w:p>
    <w:p w:rsidR="000066D6">
      <w:pPr>
        <w:pStyle w:val="Heading2"/>
      </w:pPr>
      <w:bookmarkStart w:id="263" w:name="_Ref106789988"/>
      <w:bookmarkStart w:id="264" w:name="_Ref233726689"/>
      <w:bookmarkStart w:id="265" w:name="_Ref39912757"/>
      <w:r>
        <w:rPr>
          <w:b/>
        </w:rPr>
        <w:t xml:space="preserve">Warranties:  </w:t>
      </w:r>
      <w:r>
        <w:t xml:space="preserve">In consideration of the Investors entering into this </w:t>
      </w:r>
      <w:bookmarkEnd w:id="263"/>
      <w:r>
        <w:t>agreement:</w:t>
      </w:r>
      <w:bookmarkEnd w:id="264"/>
    </w:p>
    <w:p w:rsidR="000066D6">
      <w:pPr>
        <w:pStyle w:val="Heading2"/>
        <w:keepNext/>
        <w:numPr>
          <w:ilvl w:val="0"/>
          <w:numId w:val="0"/>
        </w:numPr>
      </w:pPr>
    </w:p>
    <w:p w:rsidR="000066D6">
      <w:pPr>
        <w:pStyle w:val="Heading3"/>
      </w:pPr>
      <w:r>
        <w:rPr>
          <w:b/>
        </w:rPr>
        <w:t>Company:</w:t>
      </w:r>
      <w:r>
        <w:t xml:space="preserve">  the Company warrants and represents to the Investors for the benefit of the Investors that each of the Warranties is true and accurate and not intentionally misleading; and</w:t>
      </w:r>
    </w:p>
    <w:p w:rsidR="000066D6">
      <w:pPr>
        <w:pStyle w:val="Heading3"/>
        <w:numPr>
          <w:ilvl w:val="0"/>
          <w:numId w:val="0"/>
        </w:numPr>
        <w:ind w:left="851"/>
      </w:pPr>
    </w:p>
    <w:p w:rsidR="000066D6">
      <w:pPr>
        <w:pStyle w:val="Heading3"/>
      </w:pPr>
      <w:bookmarkStart w:id="266" w:name="_Ref233726679"/>
      <w:r>
        <w:rPr>
          <w:b/>
        </w:rPr>
        <w:t>Individual Warrantors:</w:t>
      </w:r>
      <w:r>
        <w:t xml:space="preserve"> the Individual Warrantor</w:t>
      </w:r>
      <w:r>
        <w:rPr>
          <w:i/>
        </w:rPr>
        <w:t>s</w:t>
      </w:r>
      <w:r>
        <w:t xml:space="preserve"> warrant that, to the best of their knowledge after due and careful enquiry, the Company is not in breach of any of the Warranties.</w:t>
      </w:r>
      <w:bookmarkEnd w:id="266"/>
    </w:p>
    <w:p w:rsidR="000066D6">
      <w:pPr>
        <w:pStyle w:val="NoNumCrt"/>
      </w:pPr>
    </w:p>
    <w:p w:rsidR="000066D6">
      <w:pPr>
        <w:pStyle w:val="Heading2"/>
      </w:pPr>
      <w:r>
        <w:rPr>
          <w:b/>
        </w:rPr>
        <w:t>Time Warranties Given:</w:t>
      </w:r>
      <w:r>
        <w:t xml:space="preserve">  The Warranties referred to in clause </w:t>
      </w:r>
      <w:r w:rsidR="00EF41FB">
        <w:t>7.1</w:t>
      </w:r>
      <w:r>
        <w:t xml:space="preserve"> will be deemed to be given on the Completion Date </w:t>
      </w:r>
      <w:r w:rsidR="00395642">
        <w:t>[</w:t>
      </w:r>
      <w:r w:rsidRPr="00340ED2">
        <w:rPr>
          <w:b/>
          <w:i/>
        </w:rPr>
        <w:t>and each subsequent Subscription Date</w:t>
      </w:r>
      <w:r>
        <w:t>.</w:t>
      </w:r>
      <w:r w:rsidR="00395642">
        <w:t>]</w:t>
      </w:r>
    </w:p>
    <w:p w:rsidR="000066D6">
      <w:pPr>
        <w:pStyle w:val="NoNum"/>
      </w:pPr>
    </w:p>
    <w:p w:rsidR="000066D6">
      <w:pPr>
        <w:pStyle w:val="Heading2"/>
      </w:pPr>
      <w:bookmarkEnd w:id="265"/>
      <w:r>
        <w:rPr>
          <w:b/>
        </w:rPr>
        <w:t xml:space="preserve">Exclusions from Warranty Claims:  </w:t>
      </w:r>
      <w:r>
        <w:t>No facts or circumstances will give rise to a Warranty Claim to the extent that those facts or circumstances:</w:t>
      </w:r>
    </w:p>
    <w:p w:rsidR="000066D6">
      <w:pPr>
        <w:pStyle w:val="NoNum"/>
      </w:pPr>
    </w:p>
    <w:p w:rsidR="000066D6">
      <w:pPr>
        <w:pStyle w:val="Heading3"/>
      </w:pPr>
      <w:bookmarkStart w:id="267" w:name="_Ref50446759"/>
      <w:r>
        <w:rPr>
          <w:b/>
        </w:rPr>
        <w:t>Disclosed in Exceptions Schedule:</w:t>
      </w:r>
      <w:r>
        <w:t xml:space="preserve">  are </w:t>
      </w:r>
      <w:r w:rsidR="00861695">
        <w:t xml:space="preserve">fully and </w:t>
      </w:r>
      <w:r>
        <w:t>fairly disclosed</w:t>
      </w:r>
      <w:r w:rsidR="00861695">
        <w:t xml:space="preserve"> with sufficient particularity</w:t>
      </w:r>
      <w:r>
        <w:t xml:space="preserve"> in schedule 4; or</w:t>
      </w:r>
      <w:bookmarkEnd w:id="267"/>
    </w:p>
    <w:p w:rsidR="000066D6">
      <w:pPr>
        <w:pStyle w:val="NoNum"/>
      </w:pPr>
    </w:p>
    <w:p w:rsidR="000066D6">
      <w:pPr>
        <w:pStyle w:val="Heading3"/>
      </w:pPr>
      <w:r>
        <w:rPr>
          <w:b/>
        </w:rPr>
        <w:t>Actions with Consent:</w:t>
      </w:r>
      <w:r>
        <w:t xml:space="preserve">  arise because of an action taken by the Company with the Investors' or the Investor Directors' prior express written consent.</w:t>
      </w:r>
    </w:p>
    <w:p w:rsidR="000066D6">
      <w:pPr>
        <w:pStyle w:val="NoNum"/>
      </w:pPr>
    </w:p>
    <w:p w:rsidR="000066D6">
      <w:pPr>
        <w:pStyle w:val="Heading2"/>
      </w:pPr>
      <w:bookmarkStart w:id="268" w:name="_Ref233726708"/>
      <w:r>
        <w:rPr>
          <w:b/>
        </w:rPr>
        <w:t>Indemnity:</w:t>
      </w:r>
      <w:r>
        <w:t xml:space="preserve">  The Company (or where the Individual Warrantors are also in breach of clause </w:t>
      </w:r>
      <w:r w:rsidR="00EF41FB">
        <w:t>7.1(b)</w:t>
      </w:r>
      <w:r>
        <w:t xml:space="preserve"> the Warrantors jointly and severally) indemnify the Investors against any loss or expenses suffered or incurred by the Investors resulting from a breach of clause </w:t>
      </w:r>
      <w:r w:rsidR="00EF41FB">
        <w:t>7.1</w:t>
      </w:r>
      <w:r>
        <w:t>.</w:t>
      </w:r>
      <w:bookmarkEnd w:id="268"/>
    </w:p>
    <w:p w:rsidR="000066D6">
      <w:pPr>
        <w:pStyle w:val="NoNumCrt"/>
      </w:pPr>
    </w:p>
    <w:p w:rsidR="000066D6">
      <w:pPr>
        <w:pStyle w:val="Heading2"/>
      </w:pPr>
      <w:r>
        <w:rPr>
          <w:b/>
        </w:rPr>
        <w:t xml:space="preserve">General Authority Warranty:  </w:t>
      </w:r>
      <w:r>
        <w:t>Each party warrants and represents to each of the other parties that:</w:t>
      </w:r>
    </w:p>
    <w:p w:rsidR="000066D6">
      <w:pPr>
        <w:pStyle w:val="NoNumCrt"/>
      </w:pPr>
    </w:p>
    <w:p w:rsidR="000066D6">
      <w:pPr>
        <w:pStyle w:val="Heading3"/>
      </w:pPr>
      <w:r>
        <w:rPr>
          <w:b/>
        </w:rPr>
        <w:t xml:space="preserve">Authority:  </w:t>
      </w:r>
      <w:r>
        <w:t>it has the legal right, authority and full power to enter into this agreement and to perform its obligations under it and has taken all necessary corporate and other action to authorise its execution, delivery and performance; and</w:t>
      </w:r>
    </w:p>
    <w:p w:rsidR="000066D6">
      <w:pPr>
        <w:pStyle w:val="NoNumCrt"/>
      </w:pPr>
    </w:p>
    <w:p w:rsidR="000066D6">
      <w:pPr>
        <w:pStyle w:val="Heading3"/>
      </w:pPr>
      <w:r>
        <w:rPr>
          <w:b/>
        </w:rPr>
        <w:t>Binding Obligation:</w:t>
      </w:r>
      <w:r>
        <w:t xml:space="preserve">  this agreement constitutes valid and binding obligations of that party enforceable against that party in accordance with its terms.</w:t>
      </w:r>
    </w:p>
    <w:p w:rsidR="00861695" w:rsidRPr="00861695" w:rsidP="00111437">
      <w:pPr>
        <w:pStyle w:val="NoNumCrt"/>
      </w:pPr>
    </w:p>
    <w:p w:rsidR="00861695" w:rsidRPr="0089708B" w:rsidP="00861695">
      <w:pPr>
        <w:pStyle w:val="Heading2"/>
      </w:pPr>
      <w:r>
        <w:t>[</w:t>
      </w:r>
      <w:r w:rsidRPr="00111437">
        <w:rPr>
          <w:b/>
          <w:i/>
        </w:rPr>
        <w:t>Warranty Cap:</w:t>
      </w:r>
      <w:r w:rsidRPr="00111437">
        <w:rPr>
          <w:i/>
        </w:rPr>
        <w:t xml:space="preserve">  An Individual Warrantor's liability to the Investors under or in connection with a Warranty Claim or under clause </w:t>
      </w:r>
      <w:r w:rsidR="00EF41FB">
        <w:rPr>
          <w:i/>
        </w:rPr>
        <w:t>7.4</w:t>
      </w:r>
      <w:r w:rsidRPr="00111437">
        <w:rPr>
          <w:i/>
        </w:rPr>
        <w:t xml:space="preserve"> will not exceed</w:t>
      </w:r>
      <w:r w:rsidR="00622862">
        <w:rPr>
          <w:i/>
        </w:rPr>
        <w:t>, in aggregate,</w:t>
      </w:r>
      <w:r w:rsidRPr="00111437">
        <w:rPr>
          <w:i/>
        </w:rPr>
        <w:t xml:space="preserve"> </w:t>
      </w:r>
      <w:r w:rsidR="005A4543">
        <w:rPr>
          <w:i/>
        </w:rPr>
        <w:t>$</w:t>
      </w:r>
      <w:r w:rsidRPr="00111437" w:rsidR="009B51DA">
        <w:rPr>
          <w:i/>
        </w:rPr>
        <w:t>[</w:t>
      </w:r>
      <w:r w:rsidRPr="00111437" w:rsidR="009B51DA">
        <w:rPr>
          <w:b/>
          <w:i/>
        </w:rPr>
        <w:t>insert amount</w:t>
      </w:r>
      <w:r w:rsidRPr="00111437" w:rsidR="009B51DA">
        <w:rPr>
          <w:i/>
        </w:rPr>
        <w:t>][</w:t>
      </w:r>
      <w:r w:rsidRPr="00111437" w:rsidR="009B51DA">
        <w:rPr>
          <w:b/>
          <w:i/>
        </w:rPr>
        <w:t>the Investment Amount</w:t>
      </w:r>
      <w:r w:rsidRPr="00111437" w:rsidR="009B51DA">
        <w:rPr>
          <w:i/>
        </w:rPr>
        <w:t>]</w:t>
      </w:r>
      <w:r w:rsidR="009B51DA">
        <w:t>]</w:t>
      </w:r>
      <w:r>
        <w:t>.</w:t>
      </w:r>
    </w:p>
    <w:p w:rsidR="000066D6">
      <w:pPr>
        <w:pStyle w:val="NoNum"/>
      </w:pPr>
    </w:p>
    <w:p w:rsidR="000066D6">
      <w:pPr>
        <w:pStyle w:val="Heading1"/>
        <w:keepNext/>
        <w:tabs>
          <w:tab w:val="left" w:pos="851"/>
        </w:tabs>
      </w:pPr>
      <w:bookmarkStart w:id="269" w:name="_Toc399056258"/>
      <w:bookmarkStart w:id="270" w:name="_Toc404431180"/>
      <w:bookmarkStart w:id="271" w:name="_Toc404431240"/>
      <w:bookmarkStart w:id="272" w:name="_Toc404501650"/>
      <w:bookmarkStart w:id="273" w:name="_Toc422828245"/>
      <w:bookmarkStart w:id="274" w:name="_Ref422896587"/>
      <w:bookmarkStart w:id="275" w:name="_Toc431704625"/>
      <w:bookmarkStart w:id="276" w:name="_Toc433172470"/>
      <w:bookmarkStart w:id="277" w:name="_Toc489922013"/>
      <w:bookmarkStart w:id="278" w:name="_Toc489926772"/>
      <w:bookmarkStart w:id="279" w:name="_Toc50446876"/>
      <w:bookmarkStart w:id="280" w:name="_Toc64261898"/>
      <w:bookmarkStart w:id="281" w:name="_Toc69098499"/>
      <w:bookmarkStart w:id="282" w:name="_Toc70152955"/>
      <w:bookmarkStart w:id="283" w:name="_Toc79338637"/>
      <w:bookmarkStart w:id="284" w:name="_Toc79484349"/>
      <w:bookmarkStart w:id="285" w:name="_Toc79903608"/>
      <w:bookmarkStart w:id="286" w:name="_Toc79904249"/>
      <w:bookmarkStart w:id="287" w:name="_Toc79986785"/>
      <w:bookmarkStart w:id="288" w:name="_Toc82917789"/>
      <w:bookmarkStart w:id="289" w:name="_Toc83011686"/>
      <w:bookmarkStart w:id="290" w:name="_Toc84048012"/>
      <w:bookmarkStart w:id="291" w:name="_Toc84411405"/>
      <w:bookmarkStart w:id="292" w:name="_Toc106592563"/>
      <w:bookmarkStart w:id="293" w:name="_Toc106798380"/>
      <w:bookmarkStart w:id="294" w:name="_Toc107912478"/>
      <w:bookmarkStart w:id="295" w:name="_Toc107912749"/>
      <w:bookmarkStart w:id="296" w:name="_Toc108496141"/>
      <w:bookmarkStart w:id="297" w:name="_Toc122764508"/>
      <w:bookmarkStart w:id="298" w:name="_Toc122764817"/>
      <w:bookmarkStart w:id="299" w:name="_Toc122767767"/>
      <w:bookmarkStart w:id="300" w:name="_Toc134846527"/>
      <w:bookmarkStart w:id="301" w:name="_Toc135122637"/>
      <w:bookmarkStart w:id="302" w:name="_Toc150183878"/>
      <w:bookmarkStart w:id="303" w:name="_Toc150187557"/>
      <w:bookmarkStart w:id="304" w:name="_Toc150674072"/>
      <w:bookmarkStart w:id="305" w:name="_Toc160522998"/>
      <w:bookmarkStart w:id="306" w:name="_Toc160523064"/>
      <w:bookmarkStart w:id="307" w:name="_Toc161026401"/>
      <w:bookmarkStart w:id="308" w:name="_Toc166301292"/>
      <w:bookmarkStart w:id="309" w:name="_Toc166902008"/>
      <w:bookmarkStart w:id="310" w:name="_Toc188670040"/>
      <w:bookmarkStart w:id="311" w:name="_Toc190237595"/>
      <w:bookmarkStart w:id="312" w:name="_Toc198960622"/>
      <w:bookmarkStart w:id="313" w:name="_Toc233726063"/>
      <w:bookmarkStart w:id="314" w:name="_Toc233792401"/>
      <w:bookmarkStart w:id="315" w:name="_Toc234040260"/>
      <w:bookmarkStart w:id="316" w:name="_Toc244409224"/>
      <w:bookmarkStart w:id="317" w:name="_Toc436644965"/>
      <w:r>
        <w:rPr>
          <w:rFonts w:ascii="Arial" w:hAnsi="Arial"/>
        </w:rPr>
        <w:t>THE COMPANY'S OBJECTS AND BUSINESS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0066D6">
      <w:pPr>
        <w:pStyle w:val="Heading2"/>
        <w:keepNext/>
        <w:tabs>
          <w:tab w:val="left" w:pos="851"/>
        </w:tabs>
      </w:pPr>
      <w:bookmarkStart w:id="318" w:name="_Ref150342853"/>
      <w:r>
        <w:rPr>
          <w:b/>
        </w:rPr>
        <w:t xml:space="preserve">Primary Objects:  </w:t>
      </w:r>
      <w:r>
        <w:t>The Company's primary objects are to:</w:t>
      </w:r>
      <w:bookmarkEnd w:id="318"/>
    </w:p>
    <w:p w:rsidR="000066D6">
      <w:pPr>
        <w:pStyle w:val="NoNum"/>
        <w:keepNext/>
      </w:pPr>
    </w:p>
    <w:p w:rsidR="000066D6">
      <w:pPr>
        <w:pStyle w:val="Heading3"/>
      </w:pPr>
      <w:r>
        <w:rPr>
          <w:b/>
        </w:rPr>
        <w:t xml:space="preserve">Business:  </w:t>
      </w:r>
      <w:r>
        <w:t xml:space="preserve">where consistent with clause </w:t>
      </w:r>
      <w:r w:rsidR="00EF41FB">
        <w:t>8.1</w:t>
      </w:r>
      <w:r w:rsidR="00EF41FB">
        <w:t>(b)</w:t>
      </w:r>
      <w:r>
        <w:t xml:space="preserve"> develop and grow the Business in a manner consistent with the Business Plan; and</w:t>
      </w:r>
    </w:p>
    <w:p w:rsidR="000066D6">
      <w:pPr>
        <w:pStyle w:val="NoNum"/>
      </w:pPr>
    </w:p>
    <w:p w:rsidR="000066D6">
      <w:pPr>
        <w:pStyle w:val="Heading3"/>
      </w:pPr>
      <w:bookmarkStart w:id="319" w:name="_Ref39911965"/>
      <w:bookmarkStart w:id="320" w:name="_Ref79981030"/>
      <w:r>
        <w:rPr>
          <w:b/>
        </w:rPr>
        <w:t xml:space="preserve">Maximise:  </w:t>
      </w:r>
      <w:r>
        <w:t xml:space="preserve">maximise the value of the </w:t>
      </w:r>
      <w:bookmarkEnd w:id="319"/>
      <w:r>
        <w:t>Company.</w:t>
      </w:r>
      <w:bookmarkEnd w:id="320"/>
    </w:p>
    <w:p w:rsidR="000066D6">
      <w:pPr>
        <w:pStyle w:val="NoNum"/>
      </w:pPr>
    </w:p>
    <w:p w:rsidR="000066D6">
      <w:pPr>
        <w:pStyle w:val="Heading2"/>
        <w:tabs>
          <w:tab w:val="left" w:pos="851"/>
        </w:tabs>
      </w:pPr>
      <w:r>
        <w:rPr>
          <w:b/>
        </w:rPr>
        <w:t xml:space="preserve">No Other Business:  </w:t>
      </w:r>
      <w:r>
        <w:t>The Company will not carry on any business other than the Business without the prior written consent of the Investors.</w:t>
      </w:r>
    </w:p>
    <w:p w:rsidR="000066D6">
      <w:pPr>
        <w:pStyle w:val="NoNum"/>
      </w:pPr>
    </w:p>
    <w:p w:rsidR="000066D6">
      <w:pPr>
        <w:pStyle w:val="Heading1"/>
        <w:keepNext/>
        <w:tabs>
          <w:tab w:val="left" w:pos="851"/>
        </w:tabs>
        <w:rPr>
          <w:rFonts w:ascii="Arial" w:hAnsi="Arial"/>
        </w:rPr>
      </w:pPr>
      <w:bookmarkStart w:id="321" w:name="_Toc23837799"/>
      <w:bookmarkStart w:id="322" w:name="_Ref39912880"/>
      <w:bookmarkStart w:id="323" w:name="_Toc50446877"/>
      <w:bookmarkStart w:id="324" w:name="_Toc64261899"/>
      <w:bookmarkStart w:id="325" w:name="_Toc69098500"/>
      <w:bookmarkStart w:id="326" w:name="_Toc70152956"/>
      <w:bookmarkStart w:id="327" w:name="_Toc79338638"/>
      <w:bookmarkStart w:id="328" w:name="_Toc79484350"/>
      <w:bookmarkStart w:id="329" w:name="_Toc79903609"/>
      <w:bookmarkStart w:id="330" w:name="_Toc79904250"/>
      <w:bookmarkStart w:id="331" w:name="_Toc79986786"/>
      <w:bookmarkStart w:id="332" w:name="_Toc82917790"/>
      <w:bookmarkStart w:id="333" w:name="_Toc83011687"/>
      <w:bookmarkStart w:id="334" w:name="_Toc84048013"/>
      <w:bookmarkStart w:id="335" w:name="_Toc84411406"/>
      <w:bookmarkStart w:id="336" w:name="_Toc106592564"/>
      <w:bookmarkStart w:id="337" w:name="_Toc106798381"/>
      <w:bookmarkStart w:id="338" w:name="_Toc107912479"/>
      <w:bookmarkStart w:id="339" w:name="_Toc107912750"/>
      <w:bookmarkStart w:id="340" w:name="_Toc108496142"/>
      <w:bookmarkStart w:id="341" w:name="_Toc122764509"/>
      <w:bookmarkStart w:id="342" w:name="_Toc122764818"/>
      <w:bookmarkStart w:id="343" w:name="_Toc122767768"/>
      <w:bookmarkStart w:id="344" w:name="_Toc134846528"/>
      <w:bookmarkStart w:id="345" w:name="_Toc135122638"/>
      <w:bookmarkStart w:id="346" w:name="_Toc150183879"/>
      <w:bookmarkStart w:id="347" w:name="_Toc150187558"/>
      <w:bookmarkStart w:id="348" w:name="_Toc150674073"/>
      <w:bookmarkStart w:id="349" w:name="_Toc160522999"/>
      <w:bookmarkStart w:id="350" w:name="_Toc160523065"/>
      <w:bookmarkStart w:id="351" w:name="_Toc161026402"/>
      <w:bookmarkStart w:id="352" w:name="_Toc166301293"/>
      <w:bookmarkStart w:id="353" w:name="_Toc166902009"/>
      <w:bookmarkStart w:id="354" w:name="_Toc188670041"/>
      <w:bookmarkStart w:id="355" w:name="_Toc190237596"/>
      <w:bookmarkStart w:id="356" w:name="_Toc198960623"/>
      <w:bookmarkStart w:id="357" w:name="_Toc233726064"/>
      <w:bookmarkStart w:id="358" w:name="_Toc233792402"/>
      <w:bookmarkStart w:id="359" w:name="_Toc234040261"/>
      <w:bookmarkStart w:id="360" w:name="_Toc244409225"/>
      <w:bookmarkStart w:id="361" w:name="_Toc436644966"/>
      <w:r>
        <w:rPr>
          <w:rFonts w:ascii="Arial" w:hAnsi="Arial"/>
        </w:rPr>
        <w:t>BOARD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Fonts w:ascii="Arial" w:hAnsi="Arial"/>
        </w:rPr>
        <w:t xml:space="preserve"> AND PROTECTIVE PROVISIONS</w:t>
      </w:r>
      <w:bookmarkEnd w:id="351"/>
      <w:bookmarkEnd w:id="352"/>
      <w:bookmarkEnd w:id="353"/>
      <w:bookmarkEnd w:id="354"/>
      <w:bookmarkEnd w:id="355"/>
      <w:bookmarkEnd w:id="356"/>
      <w:bookmarkEnd w:id="357"/>
      <w:bookmarkEnd w:id="358"/>
      <w:bookmarkEnd w:id="359"/>
      <w:bookmarkEnd w:id="360"/>
      <w:bookmarkEnd w:id="361"/>
    </w:p>
    <w:p w:rsidR="000066D6">
      <w:pPr>
        <w:pStyle w:val="Heading2"/>
      </w:pPr>
      <w:bookmarkStart w:id="362" w:name="_Ref39912840"/>
      <w:r>
        <w:rPr>
          <w:b/>
        </w:rPr>
        <w:t xml:space="preserve">Board Composition:  </w:t>
      </w:r>
      <w:r>
        <w:t>The Company will have a maximum of [</w:t>
      </w:r>
      <w:r>
        <w:rPr>
          <w:b/>
          <w:i/>
          <w:highlight w:val="yellow"/>
        </w:rPr>
        <w:t>insert number</w:t>
      </w:r>
      <w:r>
        <w:t>] Directors</w:t>
      </w:r>
      <w:bookmarkEnd w:id="362"/>
      <w:r>
        <w:t>.</w:t>
      </w:r>
    </w:p>
    <w:p w:rsidR="000066D6">
      <w:pPr>
        <w:pStyle w:val="NoNum"/>
      </w:pPr>
    </w:p>
    <w:p w:rsidR="000066D6">
      <w:pPr>
        <w:pStyle w:val="Heading2"/>
      </w:pPr>
      <w:bookmarkStart w:id="363" w:name="_Ref50446030"/>
      <w:bookmarkStart w:id="364" w:name="_Ref106786887"/>
      <w:r>
        <w:rPr>
          <w:b/>
        </w:rPr>
        <w:t>Investor Directors:</w:t>
      </w:r>
      <w:r>
        <w:t xml:space="preserve"> </w:t>
      </w:r>
      <w:bookmarkEnd w:id="363"/>
      <w:r>
        <w:t xml:space="preserve"> The Investors will jointly be entitled to appoint [</w:t>
      </w:r>
      <w:r>
        <w:rPr>
          <w:b/>
          <w:i/>
          <w:highlight w:val="yellow"/>
        </w:rPr>
        <w:t>insert</w:t>
      </w:r>
      <w:r>
        <w:rPr>
          <w:b/>
          <w:i/>
        </w:rPr>
        <w:t xml:space="preserve"> </w:t>
      </w:r>
      <w:r>
        <w:rPr>
          <w:b/>
          <w:i/>
          <w:highlight w:val="yellow"/>
        </w:rPr>
        <w:t>number</w:t>
      </w:r>
      <w:r>
        <w:t>] Director[</w:t>
      </w:r>
      <w:r>
        <w:rPr>
          <w:b/>
          <w:i/>
        </w:rPr>
        <w:t>s</w:t>
      </w:r>
      <w:r>
        <w:t xml:space="preserve">] </w:t>
      </w:r>
      <w:r w:rsidR="00C22598">
        <w:t xml:space="preserve">by giving written notice to the Company signed by each investor </w:t>
      </w:r>
      <w:r>
        <w:t xml:space="preserve">and may remove or replace any person so appointed by </w:t>
      </w:r>
      <w:bookmarkEnd w:id="364"/>
      <w:r w:rsidR="00C22598">
        <w:t>giving written notice in the same manner.</w:t>
      </w:r>
    </w:p>
    <w:p w:rsidR="000066D6">
      <w:pPr>
        <w:pStyle w:val="NoNum"/>
      </w:pPr>
    </w:p>
    <w:p w:rsidR="000066D6">
      <w:pPr>
        <w:pStyle w:val="Heading2"/>
      </w:pPr>
      <w:bookmarkStart w:id="365" w:name="_Ref233726931"/>
      <w:bookmarkStart w:id="366" w:name="_Ref80002103"/>
      <w:bookmarkStart w:id="367" w:name="_Ref106787373"/>
      <w:r>
        <w:rPr>
          <w:b/>
        </w:rPr>
        <w:t>Observation Right:</w:t>
      </w:r>
      <w:r>
        <w:t xml:space="preserve">  Each Investor may nominate a person from time to time who will have the right to attend all meetings and proceedings of the Board as an observer and to receive all papers provided to the Board (including those described in clause </w:t>
      </w:r>
      <w:r w:rsidR="00EF41FB">
        <w:t>11.4</w:t>
      </w:r>
      <w:r>
        <w:t>), provided such person signs a confidentiality agreement in a form reasonably acceptable to the Board if requested by the Board.</w:t>
      </w:r>
      <w:bookmarkEnd w:id="365"/>
    </w:p>
    <w:p w:rsidR="000066D6">
      <w:pPr>
        <w:pStyle w:val="NoNum"/>
      </w:pPr>
    </w:p>
    <w:p w:rsidR="000066D6">
      <w:pPr>
        <w:pStyle w:val="Heading2"/>
      </w:pPr>
      <w:bookmarkStart w:id="368" w:name="_Ref233726464"/>
      <w:r>
        <w:rPr>
          <w:b/>
        </w:rPr>
        <w:t>Other Shareholders' Directors:</w:t>
      </w:r>
      <w:r>
        <w:t xml:space="preserve">  The</w:t>
      </w:r>
      <w:bookmarkEnd w:id="366"/>
      <w:r>
        <w:t xml:space="preserve"> Other Shareholders will be entitled to appoint [</w:t>
      </w:r>
      <w:r>
        <w:rPr>
          <w:b/>
          <w:i/>
          <w:highlight w:val="yellow"/>
        </w:rPr>
        <w:t>insert number</w:t>
      </w:r>
      <w:r>
        <w:t>]  Director[</w:t>
      </w:r>
      <w:r>
        <w:rPr>
          <w:b/>
          <w:i/>
        </w:rPr>
        <w:t>s</w:t>
      </w:r>
      <w:r>
        <w:t xml:space="preserve">] </w:t>
      </w:r>
      <w:r w:rsidR="00395642">
        <w:t xml:space="preserve">by giving written notice to the Company signed by each </w:t>
      </w:r>
      <w:r w:rsidR="009C30BA">
        <w:t>O</w:t>
      </w:r>
      <w:r w:rsidR="00395642">
        <w:t xml:space="preserve">ther Shareholder </w:t>
      </w:r>
      <w:r>
        <w:t xml:space="preserve">and may remove or replace any person so appointed by </w:t>
      </w:r>
      <w:r w:rsidR="00395642">
        <w:t>giving written notice in the same manner</w:t>
      </w:r>
      <w:r>
        <w:t>.</w:t>
      </w:r>
      <w:bookmarkEnd w:id="367"/>
      <w:bookmarkEnd w:id="368"/>
    </w:p>
    <w:p w:rsidR="000066D6">
      <w:pPr>
        <w:pStyle w:val="NoNumCrt"/>
      </w:pPr>
    </w:p>
    <w:p w:rsidR="000066D6">
      <w:pPr>
        <w:pStyle w:val="Heading2"/>
      </w:pPr>
      <w:bookmarkStart w:id="369" w:name="_Ref342399304"/>
      <w:r>
        <w:t>[</w:t>
      </w:r>
      <w:r w:rsidR="00395642">
        <w:rPr>
          <w:b/>
        </w:rPr>
        <w:t xml:space="preserve">Additional </w:t>
      </w:r>
      <w:r>
        <w:rPr>
          <w:b/>
        </w:rPr>
        <w:t>Directors:</w:t>
      </w:r>
      <w:r>
        <w:t xml:space="preserve">  In addition to the Investor Director</w:t>
      </w:r>
      <w:r w:rsidR="009C30BA">
        <w:t>[</w:t>
      </w:r>
      <w:r w:rsidRPr="00340ED2">
        <w:rPr>
          <w:b/>
          <w:i/>
        </w:rPr>
        <w:t>s</w:t>
      </w:r>
      <w:r w:rsidR="009C30BA">
        <w:t>]</w:t>
      </w:r>
      <w:r>
        <w:t xml:space="preserve"> and the Other Shareholders' Director[</w:t>
      </w:r>
      <w:r>
        <w:rPr>
          <w:b/>
          <w:i/>
        </w:rPr>
        <w:t>s</w:t>
      </w:r>
      <w:r>
        <w:t>], the Investors and the Other Shareholders may appoint up to [</w:t>
      </w:r>
      <w:r>
        <w:rPr>
          <w:b/>
          <w:i/>
          <w:highlight w:val="yellow"/>
        </w:rPr>
        <w:t>insert number</w:t>
      </w:r>
      <w:r>
        <w:t xml:space="preserve">] </w:t>
      </w:r>
      <w:r w:rsidR="00395642">
        <w:t>A</w:t>
      </w:r>
      <w:r>
        <w:t>dditional Directors</w:t>
      </w:r>
      <w:r w:rsidR="00395642">
        <w:t xml:space="preserve"> by giving written notice to the Company signed by each Shareholder and may remove or replace any person so appointed by giving written notice in the same manner</w:t>
      </w:r>
      <w:r>
        <w:t>.]</w:t>
      </w:r>
      <w:bookmarkEnd w:id="369"/>
    </w:p>
    <w:p w:rsidR="000066D6">
      <w:pPr>
        <w:pStyle w:val="NoNum"/>
      </w:pPr>
    </w:p>
    <w:p w:rsidR="000066D6">
      <w:pPr>
        <w:pStyle w:val="Heading2"/>
      </w:pPr>
      <w:r>
        <w:rPr>
          <w:b/>
        </w:rPr>
        <w:t xml:space="preserve">Alternate Directors:  </w:t>
      </w:r>
      <w:r>
        <w:t>Each Director will be entitled to appoint an alternate to act on his or her behalf as a Director and the Company's obligations to the Director will be taken to extend to such alternate.</w:t>
      </w:r>
    </w:p>
    <w:p w:rsidR="000066D6">
      <w:pPr>
        <w:pStyle w:val="NoNum"/>
      </w:pPr>
    </w:p>
    <w:p w:rsidR="000066D6">
      <w:pPr>
        <w:pStyle w:val="Heading2"/>
      </w:pPr>
      <w:r>
        <w:rPr>
          <w:b/>
        </w:rPr>
        <w:t xml:space="preserve">Initial Directors:  </w:t>
      </w:r>
      <w:r>
        <w:t>The initial Directors of the Company will comprise:</w:t>
      </w:r>
    </w:p>
    <w:p w:rsidR="000066D6">
      <w:pPr>
        <w:pStyle w:val="NoNum"/>
      </w:pPr>
    </w:p>
    <w:p w:rsidR="000066D6">
      <w:pPr>
        <w:pStyle w:val="Heading3"/>
      </w:pPr>
      <w:r>
        <w:rPr>
          <w:b/>
        </w:rPr>
        <w:t>Investor Director</w:t>
      </w:r>
      <w:r>
        <w:t>[</w:t>
      </w:r>
      <w:r>
        <w:rPr>
          <w:b/>
          <w:i/>
        </w:rPr>
        <w:t>s</w:t>
      </w:r>
      <w:r>
        <w:t>]</w:t>
      </w:r>
      <w:r>
        <w:rPr>
          <w:b/>
        </w:rPr>
        <w:t>:</w:t>
      </w:r>
      <w:r>
        <w:t xml:space="preserve">  [</w:t>
      </w:r>
      <w:r>
        <w:rPr>
          <w:b/>
          <w:i/>
          <w:highlight w:val="yellow"/>
        </w:rPr>
        <w:t>insert names</w:t>
      </w:r>
      <w:r>
        <w:t>]</w:t>
      </w:r>
      <w:r>
        <w:rPr>
          <w:b/>
        </w:rPr>
        <w:t xml:space="preserve"> </w:t>
      </w:r>
      <w:r>
        <w:t>as the Investor Director[</w:t>
      </w:r>
      <w:r>
        <w:rPr>
          <w:b/>
          <w:i/>
        </w:rPr>
        <w:t>s</w:t>
      </w:r>
      <w:r>
        <w:t>]; [</w:t>
      </w:r>
      <w:r>
        <w:rPr>
          <w:b/>
          <w:i/>
        </w:rPr>
        <w:t>and</w:t>
      </w:r>
      <w:r>
        <w:t>]</w:t>
      </w:r>
    </w:p>
    <w:p w:rsidR="000066D6">
      <w:pPr>
        <w:pStyle w:val="NoNum"/>
      </w:pPr>
    </w:p>
    <w:p w:rsidR="000066D6">
      <w:pPr>
        <w:pStyle w:val="Heading3"/>
      </w:pPr>
      <w:r>
        <w:rPr>
          <w:b/>
        </w:rPr>
        <w:t>Other Shareholders' Director</w:t>
      </w:r>
      <w:r>
        <w:t>[</w:t>
      </w:r>
      <w:r>
        <w:rPr>
          <w:b/>
          <w:i/>
        </w:rPr>
        <w:t>s</w:t>
      </w:r>
      <w:r>
        <w:t>]</w:t>
      </w:r>
      <w:r>
        <w:rPr>
          <w:b/>
        </w:rPr>
        <w:t xml:space="preserve">:  </w:t>
      </w:r>
      <w:r>
        <w:t>[</w:t>
      </w:r>
      <w:r>
        <w:rPr>
          <w:b/>
          <w:i/>
          <w:highlight w:val="yellow"/>
        </w:rPr>
        <w:t>insert names</w:t>
      </w:r>
      <w:r>
        <w:t>] as the Other Shareholders' Director[</w:t>
      </w:r>
      <w:r>
        <w:rPr>
          <w:b/>
          <w:i/>
        </w:rPr>
        <w:t>s</w:t>
      </w:r>
      <w:r>
        <w:t>]; [</w:t>
      </w:r>
      <w:r>
        <w:rPr>
          <w:b/>
          <w:i/>
        </w:rPr>
        <w:t>and</w:t>
      </w:r>
      <w:r>
        <w:t>]</w:t>
      </w:r>
    </w:p>
    <w:p w:rsidR="000066D6">
      <w:pPr>
        <w:pStyle w:val="NoNumCrt"/>
      </w:pPr>
    </w:p>
    <w:p w:rsidR="000066D6">
      <w:pPr>
        <w:pStyle w:val="Heading3"/>
      </w:pPr>
      <w:r>
        <w:t>[</w:t>
      </w:r>
      <w:r w:rsidR="00201740">
        <w:rPr>
          <w:b/>
          <w:i/>
        </w:rPr>
        <w:t xml:space="preserve">Additional </w:t>
      </w:r>
      <w:r>
        <w:rPr>
          <w:b/>
          <w:i/>
        </w:rPr>
        <w:t>Director</w:t>
      </w:r>
      <w:r>
        <w:t>[</w:t>
      </w:r>
      <w:r>
        <w:rPr>
          <w:b/>
          <w:i/>
        </w:rPr>
        <w:t>s</w:t>
      </w:r>
      <w:r>
        <w:t>]</w:t>
      </w:r>
      <w:r>
        <w:rPr>
          <w:b/>
        </w:rPr>
        <w:t>:</w:t>
      </w:r>
      <w:r>
        <w:rPr>
          <w:b/>
          <w:i/>
        </w:rPr>
        <w:t xml:space="preserve">  </w:t>
      </w:r>
      <w:r>
        <w:t>[</w:t>
      </w:r>
      <w:r>
        <w:rPr>
          <w:b/>
          <w:i/>
          <w:highlight w:val="yellow"/>
        </w:rPr>
        <w:t>insert names</w:t>
      </w:r>
      <w:r>
        <w:t>]</w:t>
      </w:r>
      <w:r>
        <w:rPr>
          <w:i/>
        </w:rPr>
        <w:t xml:space="preserve"> as the </w:t>
      </w:r>
      <w:r w:rsidR="00201740">
        <w:rPr>
          <w:i/>
        </w:rPr>
        <w:t xml:space="preserve">Additional </w:t>
      </w:r>
      <w:r>
        <w:rPr>
          <w:i/>
        </w:rPr>
        <w:t>Director</w:t>
      </w:r>
      <w:r>
        <w:t>[</w:t>
      </w:r>
      <w:r>
        <w:rPr>
          <w:b/>
          <w:i/>
        </w:rPr>
        <w:t>s</w:t>
      </w:r>
      <w:r>
        <w:t>].]</w:t>
      </w:r>
    </w:p>
    <w:p w:rsidR="000066D6">
      <w:pPr>
        <w:pStyle w:val="NoNum"/>
      </w:pPr>
    </w:p>
    <w:p w:rsidR="000066D6">
      <w:pPr>
        <w:pStyle w:val="Heading2"/>
      </w:pPr>
      <w:r>
        <w:rPr>
          <w:b/>
        </w:rPr>
        <w:t xml:space="preserve">Chairperson:  </w:t>
      </w:r>
      <w:r>
        <w:t>The Chairperson will be a Director appointed by a majority vote of the Board (acceptable to the Investors).  The Chairperson will [</w:t>
      </w:r>
      <w:r>
        <w:rPr>
          <w:b/>
          <w:i/>
        </w:rPr>
        <w:t>not</w:t>
      </w:r>
      <w:r>
        <w:t>] have an additional casting vote.</w:t>
      </w:r>
    </w:p>
    <w:p w:rsidR="000066D6">
      <w:pPr>
        <w:pStyle w:val="NoNum"/>
      </w:pPr>
    </w:p>
    <w:p w:rsidR="000066D6">
      <w:pPr>
        <w:pStyle w:val="Heading2"/>
      </w:pPr>
      <w:r>
        <w:rPr>
          <w:b/>
        </w:rPr>
        <w:t xml:space="preserve">Quorum: </w:t>
      </w:r>
      <w:r>
        <w:t>A quorum for a meeting of the Board will be a majority of Directors, including at least one Investor Director and at least one Other Shareholders' Director (or their respective alternates in each case)</w:t>
      </w:r>
      <w:r w:rsidR="00AF17C3">
        <w:t xml:space="preserve"> </w:t>
      </w:r>
      <w:r w:rsidR="00250A2A">
        <w:t>present in person or by telephone or equivalent electronic means</w:t>
      </w:r>
      <w:r w:rsidR="00AF17C3">
        <w:t>,</w:t>
      </w:r>
      <w:r w:rsidR="00250A2A">
        <w:t xml:space="preserve"> provided that where a quorum is not present the meeting will be adjourned to the next Business Day and at such adjourned meeting</w:t>
      </w:r>
      <w:r w:rsidR="00201740">
        <w:t xml:space="preserve">, if </w:t>
      </w:r>
      <w:r w:rsidR="00250A2A">
        <w:t>at least one Investor Director is present, the Directors present will constitute a quorum.</w:t>
      </w:r>
    </w:p>
    <w:p w:rsidR="000066D6"/>
    <w:p w:rsidR="000066D6">
      <w:pPr>
        <w:pStyle w:val="Heading2"/>
      </w:pPr>
      <w:r>
        <w:rPr>
          <w:b/>
        </w:rPr>
        <w:t>Meetings:</w:t>
      </w:r>
      <w:r>
        <w:t xml:space="preserve">  The Board will meet [</w:t>
      </w:r>
      <w:r>
        <w:rPr>
          <w:b/>
          <w:i/>
          <w:highlight w:val="yellow"/>
        </w:rPr>
        <w:t>bi</w:t>
      </w:r>
      <w:r>
        <w:rPr>
          <w:b/>
          <w:highlight w:val="yellow"/>
        </w:rPr>
        <w:t>-</w:t>
      </w:r>
      <w:r>
        <w:t>][</w:t>
      </w:r>
      <w:r>
        <w:rPr>
          <w:b/>
          <w:i/>
          <w:highlight w:val="yellow"/>
        </w:rPr>
        <w:t>monthly</w:t>
      </w:r>
      <w:r>
        <w:t>][</w:t>
      </w:r>
      <w:r>
        <w:rPr>
          <w:b/>
          <w:i/>
          <w:highlight w:val="yellow"/>
        </w:rPr>
        <w:t>six weekly</w:t>
      </w:r>
      <w:r>
        <w:t>].  The parties will ensure that, at least 5 Business Days before each meeting, the Directors receive a meeting agenda and all relevant board papers for that meeting including:</w:t>
      </w:r>
    </w:p>
    <w:p w:rsidR="000066D6">
      <w:pPr>
        <w:tabs>
          <w:tab w:val="left" w:pos="564"/>
          <w:tab w:val="left" w:pos="1117"/>
          <w:tab w:val="right" w:pos="8740"/>
        </w:tabs>
      </w:pPr>
    </w:p>
    <w:p w:rsidR="000066D6">
      <w:pPr>
        <w:pStyle w:val="Heading3"/>
      </w:pPr>
      <w:r>
        <w:rPr>
          <w:b/>
        </w:rPr>
        <w:t>Report:</w:t>
      </w:r>
      <w:r>
        <w:t xml:space="preserve">  a report from the [</w:t>
      </w:r>
      <w:r w:rsidRPr="00340ED2">
        <w:rPr>
          <w:b/>
          <w:i/>
        </w:rPr>
        <w:t>Managing Director</w:t>
      </w:r>
      <w:r>
        <w:t>][</w:t>
      </w:r>
      <w:r w:rsidRPr="00340ED2">
        <w:rPr>
          <w:b/>
          <w:i/>
        </w:rPr>
        <w:t>Chief Executive Officer</w:t>
      </w:r>
      <w:r>
        <w:t>] setting out the key issues relating to the Business;</w:t>
      </w:r>
    </w:p>
    <w:p w:rsidR="000066D6">
      <w:pPr>
        <w:tabs>
          <w:tab w:val="left" w:pos="1753"/>
        </w:tabs>
      </w:pPr>
    </w:p>
    <w:p w:rsidR="000066D6">
      <w:pPr>
        <w:pStyle w:val="Heading3"/>
      </w:pPr>
      <w:r>
        <w:rPr>
          <w:b/>
        </w:rPr>
        <w:t>Cashflow:</w:t>
      </w:r>
      <w:r>
        <w:t xml:space="preserve">  a cashflow forecast showing forecast cashflows for each of the [</w:t>
      </w:r>
      <w:r>
        <w:rPr>
          <w:b/>
          <w:i/>
          <w:highlight w:val="yellow"/>
        </w:rPr>
        <w:t>insert number</w:t>
      </w:r>
      <w:r>
        <w:t>]</w:t>
      </w:r>
      <w:r>
        <w:rPr>
          <w:i/>
        </w:rPr>
        <w:t xml:space="preserve"> </w:t>
      </w:r>
      <w:r>
        <w:t>months from and including the current month; [</w:t>
      </w:r>
      <w:r>
        <w:rPr>
          <w:b/>
          <w:i/>
        </w:rPr>
        <w:t>and</w:t>
      </w:r>
      <w:r>
        <w:t xml:space="preserve">] </w:t>
      </w:r>
    </w:p>
    <w:p w:rsidR="000066D6">
      <w:pPr>
        <w:tabs>
          <w:tab w:val="left" w:pos="1756"/>
        </w:tabs>
      </w:pPr>
    </w:p>
    <w:p w:rsidR="000066D6">
      <w:pPr>
        <w:pStyle w:val="Heading3"/>
      </w:pPr>
      <w:r>
        <w:t>[</w:t>
      </w:r>
      <w:r>
        <w:rPr>
          <w:b/>
          <w:i/>
        </w:rPr>
        <w:t>Statements:  the most</w:t>
      </w:r>
      <w:r>
        <w:rPr>
          <w:b/>
        </w:rPr>
        <w:t xml:space="preserve"> </w:t>
      </w:r>
      <w:r>
        <w:rPr>
          <w:b/>
          <w:i/>
        </w:rPr>
        <w:t>up</w:t>
      </w:r>
      <w:r>
        <w:rPr>
          <w:b/>
          <w:i/>
        </w:rPr>
        <w:noBreakHyphen/>
        <w:t>to</w:t>
      </w:r>
      <w:r>
        <w:rPr>
          <w:b/>
          <w:i/>
        </w:rPr>
        <w:noBreakHyphen/>
        <w:t xml:space="preserve">date financial statements as described in clause </w:t>
      </w:r>
      <w:r w:rsidR="00EF41FB">
        <w:rPr>
          <w:b/>
          <w:i/>
        </w:rPr>
        <w:t>11.3</w:t>
      </w:r>
      <w:r>
        <w:rPr>
          <w:b/>
          <w:i/>
        </w:rPr>
        <w:t>; and</w:t>
      </w:r>
      <w:r>
        <w:t>]</w:t>
      </w:r>
    </w:p>
    <w:p w:rsidR="000066D6">
      <w:pPr>
        <w:pStyle w:val="NoNumCrt"/>
      </w:pPr>
    </w:p>
    <w:p w:rsidR="000066D6">
      <w:pPr>
        <w:pStyle w:val="Heading3"/>
      </w:pPr>
      <w:r>
        <w:rPr>
          <w:b/>
        </w:rPr>
        <w:t>Other:</w:t>
      </w:r>
      <w:r>
        <w:t xml:space="preserve">  any other information or reports as requested by the Directors.</w:t>
      </w:r>
    </w:p>
    <w:p w:rsidR="000066D6">
      <w:pPr>
        <w:pStyle w:val="NoNum"/>
      </w:pPr>
    </w:p>
    <w:p w:rsidR="000066D6">
      <w:pPr>
        <w:pStyle w:val="NoNum"/>
        <w:ind w:left="851"/>
      </w:pPr>
      <w:r>
        <w:t>Draft minutes of each board meeting will be provided to every Director within [</w:t>
      </w:r>
      <w:r>
        <w:rPr>
          <w:b/>
          <w:i/>
          <w:highlight w:val="yellow"/>
        </w:rPr>
        <w:t>5</w:t>
      </w:r>
      <w:r>
        <w:t xml:space="preserve">] Business Days after the meeting.  </w:t>
      </w:r>
    </w:p>
    <w:p w:rsidR="000066D6">
      <w:pPr>
        <w:pStyle w:val="NoNum"/>
      </w:pPr>
    </w:p>
    <w:p w:rsidR="000066D6">
      <w:pPr>
        <w:pStyle w:val="Heading2"/>
        <w:rPr>
          <w:b/>
        </w:rPr>
      </w:pPr>
      <w:r>
        <w:rPr>
          <w:b/>
        </w:rPr>
        <w:t xml:space="preserve">Directors' Fees and Expenses:  </w:t>
      </w:r>
    </w:p>
    <w:p w:rsidR="000066D6">
      <w:pPr>
        <w:pStyle w:val="Heading3"/>
        <w:numPr>
          <w:ilvl w:val="0"/>
          <w:numId w:val="0"/>
        </w:numPr>
        <w:ind w:left="851"/>
      </w:pPr>
    </w:p>
    <w:p w:rsidR="000066D6">
      <w:pPr>
        <w:pStyle w:val="Heading3"/>
      </w:pPr>
      <w:r>
        <w:rPr>
          <w:b/>
        </w:rPr>
        <w:t xml:space="preserve">Fees:  </w:t>
      </w:r>
      <w:r>
        <w:t>[</w:t>
      </w:r>
      <w:r>
        <w:rPr>
          <w:b/>
          <w:i/>
        </w:rPr>
        <w:t>The Chairperson will be paid $</w:t>
      </w:r>
      <w:r>
        <w:t>[</w:t>
      </w:r>
      <w:r>
        <w:rPr>
          <w:b/>
          <w:i/>
          <w:highlight w:val="yellow"/>
        </w:rPr>
        <w:t>insert amount</w:t>
      </w:r>
      <w:r>
        <w:t>]</w:t>
      </w:r>
      <w:r>
        <w:rPr>
          <w:i/>
        </w:rPr>
        <w:t xml:space="preserve"> </w:t>
      </w:r>
      <w:r>
        <w:rPr>
          <w:b/>
          <w:i/>
        </w:rPr>
        <w:t xml:space="preserve">per </w:t>
      </w:r>
      <w:r>
        <w:t>[</w:t>
      </w:r>
      <w:r>
        <w:rPr>
          <w:b/>
          <w:i/>
          <w:highlight w:val="yellow"/>
        </w:rPr>
        <w:t>annum</w:t>
      </w:r>
      <w:r>
        <w:rPr>
          <w:highlight w:val="yellow"/>
        </w:rPr>
        <w:t>][</w:t>
      </w:r>
      <w:r>
        <w:rPr>
          <w:b/>
          <w:i/>
          <w:highlight w:val="yellow"/>
        </w:rPr>
        <w:t>meeting</w:t>
      </w:r>
      <w:r>
        <w:t>]</w:t>
      </w:r>
      <w:r>
        <w:rPr>
          <w:i/>
        </w:rPr>
        <w:t xml:space="preserve">, </w:t>
      </w:r>
      <w:r>
        <w:t>[</w:t>
      </w:r>
      <w:r>
        <w:rPr>
          <w:b/>
          <w:i/>
        </w:rPr>
        <w:t>any Independent Directors will be paid $</w:t>
      </w:r>
      <w:r>
        <w:t>[</w:t>
      </w:r>
      <w:r>
        <w:rPr>
          <w:b/>
          <w:i/>
          <w:highlight w:val="yellow"/>
        </w:rPr>
        <w:t>insert amount</w:t>
      </w:r>
      <w:r>
        <w:rPr>
          <w:highlight w:val="yellow"/>
        </w:rPr>
        <w:t>]</w:t>
      </w:r>
      <w:r>
        <w:t xml:space="preserve"> </w:t>
      </w:r>
      <w:r>
        <w:rPr>
          <w:b/>
          <w:i/>
        </w:rPr>
        <w:t xml:space="preserve">per </w:t>
      </w:r>
      <w:r>
        <w:t>[</w:t>
      </w:r>
      <w:r>
        <w:rPr>
          <w:b/>
          <w:i/>
          <w:highlight w:val="yellow"/>
        </w:rPr>
        <w:t>annum</w:t>
      </w:r>
      <w:r>
        <w:t>][</w:t>
      </w:r>
      <w:r>
        <w:rPr>
          <w:b/>
          <w:i/>
          <w:highlight w:val="yellow"/>
        </w:rPr>
        <w:t>meeting</w:t>
      </w:r>
      <w:r>
        <w:t>]</w:t>
      </w:r>
      <w:r>
        <w:rPr>
          <w:b/>
          <w:i/>
        </w:rPr>
        <w:t xml:space="preserve"> and</w:t>
      </w:r>
      <w:r>
        <w:t>] [</w:t>
      </w:r>
      <w:r>
        <w:rPr>
          <w:b/>
          <w:i/>
        </w:rPr>
        <w:t>the</w:t>
      </w:r>
      <w:r>
        <w:rPr>
          <w:i/>
        </w:rPr>
        <w:t xml:space="preserve"> </w:t>
      </w:r>
      <w:r>
        <w:t>[</w:t>
      </w:r>
      <w:r>
        <w:rPr>
          <w:b/>
          <w:i/>
          <w:highlight w:val="yellow"/>
        </w:rPr>
        <w:t>Investor</w:t>
      </w:r>
      <w:r>
        <w:t>] [</w:t>
      </w:r>
      <w:r>
        <w:rPr>
          <w:b/>
          <w:i/>
          <w:highlight w:val="yellow"/>
        </w:rPr>
        <w:t>other</w:t>
      </w:r>
      <w:r>
        <w:t xml:space="preserve">] </w:t>
      </w:r>
      <w:r>
        <w:rPr>
          <w:b/>
          <w:i/>
        </w:rPr>
        <w:t>Directors will be paid</w:t>
      </w:r>
      <w:r>
        <w:rPr>
          <w:b/>
        </w:rPr>
        <w:t xml:space="preserve"> $</w:t>
      </w:r>
      <w:r>
        <w:t>[</w:t>
      </w:r>
      <w:r>
        <w:rPr>
          <w:b/>
          <w:i/>
          <w:highlight w:val="yellow"/>
        </w:rPr>
        <w:t>insert amount</w:t>
      </w:r>
      <w:r>
        <w:t xml:space="preserve">] </w:t>
      </w:r>
      <w:r>
        <w:rPr>
          <w:b/>
          <w:i/>
        </w:rPr>
        <w:t>per</w:t>
      </w:r>
      <w:r>
        <w:t xml:space="preserve"> [</w:t>
      </w:r>
      <w:r>
        <w:rPr>
          <w:b/>
          <w:i/>
          <w:highlight w:val="yellow"/>
        </w:rPr>
        <w:t>annum</w:t>
      </w:r>
      <w:r>
        <w:t>][</w:t>
      </w:r>
      <w:r>
        <w:rPr>
          <w:b/>
          <w:i/>
          <w:highlight w:val="yellow"/>
        </w:rPr>
        <w:t>meeting</w:t>
      </w:r>
      <w:r>
        <w:t>] [</w:t>
      </w:r>
      <w:r>
        <w:rPr>
          <w:b/>
          <w:i/>
          <w:highlight w:val="yellow"/>
        </w:rPr>
        <w:t>but</w:t>
      </w:r>
      <w:r>
        <w:rPr>
          <w:b/>
          <w:highlight w:val="yellow"/>
        </w:rPr>
        <w:t xml:space="preserve"> </w:t>
      </w:r>
      <w:r>
        <w:rPr>
          <w:b/>
          <w:i/>
          <w:highlight w:val="yellow"/>
        </w:rPr>
        <w:t>otherwise</w:t>
      </w:r>
      <w:r>
        <w:t>]</w:t>
      </w:r>
      <w:r>
        <w:rPr>
          <w:i/>
        </w:rPr>
        <w:t xml:space="preserve"> </w:t>
      </w:r>
      <w:r>
        <w:rPr>
          <w:b/>
          <w:i/>
        </w:rPr>
        <w:t>attendance at Board meetings will not be remunerated</w:t>
      </w:r>
      <w:r>
        <w:rPr>
          <w:b/>
        </w:rPr>
        <w:t>.</w:t>
      </w:r>
      <w:r>
        <w:t>][</w:t>
      </w:r>
      <w:r>
        <w:rPr>
          <w:b/>
          <w:i/>
        </w:rPr>
        <w:t>or</w:t>
      </w:r>
      <w:r>
        <w:t>][</w:t>
      </w:r>
      <w:r>
        <w:rPr>
          <w:b/>
          <w:i/>
        </w:rPr>
        <w:t xml:space="preserve">No Directors' fees will be paid </w:t>
      </w:r>
      <w:r>
        <w:t>[</w:t>
      </w:r>
      <w:r>
        <w:rPr>
          <w:b/>
          <w:i/>
        </w:rPr>
        <w:t>until at least</w:t>
      </w:r>
      <w:r>
        <w:rPr>
          <w:i/>
        </w:rPr>
        <w:t xml:space="preserve"> </w:t>
      </w:r>
      <w:r>
        <w:t>[</w:t>
      </w:r>
      <w:r>
        <w:rPr>
          <w:b/>
          <w:i/>
          <w:highlight w:val="yellow"/>
        </w:rPr>
        <w:t>insert number</w:t>
      </w:r>
      <w:r>
        <w:t>]</w:t>
      </w:r>
      <w:r>
        <w:rPr>
          <w:i/>
        </w:rPr>
        <w:t xml:space="preserve"> </w:t>
      </w:r>
      <w:r>
        <w:rPr>
          <w:b/>
          <w:i/>
        </w:rPr>
        <w:t>years after the Completion Date</w:t>
      </w:r>
      <w:r>
        <w:t>]</w:t>
      </w:r>
      <w:r>
        <w:rPr>
          <w:i/>
        </w:rPr>
        <w:t xml:space="preserve"> </w:t>
      </w:r>
      <w:r>
        <w:rPr>
          <w:b/>
          <w:i/>
        </w:rPr>
        <w:t>unless authorised by Special Resolution;</w:t>
      </w:r>
      <w:r>
        <w:t>]</w:t>
      </w:r>
      <w:r>
        <w:rPr>
          <w:i/>
        </w:rPr>
        <w:t xml:space="preserve"> </w:t>
      </w:r>
      <w:r>
        <w:t>and</w:t>
      </w:r>
    </w:p>
    <w:p w:rsidR="000066D6">
      <w:pPr>
        <w:pStyle w:val="NoNumCrt"/>
      </w:pPr>
    </w:p>
    <w:p w:rsidR="000066D6">
      <w:pPr>
        <w:pStyle w:val="Heading3"/>
      </w:pPr>
      <w:r>
        <w:rPr>
          <w:b/>
        </w:rPr>
        <w:t xml:space="preserve">Expenses:  </w:t>
      </w:r>
      <w:r>
        <w:t>The Directors will be entitled to be reimbursed by the Company for out-of-pocket expenses reasonably and properly incurred in attending meetings of the Board (or committees thereof) and performing duties authorised by the Board on behalf of the Company, to the extent approved by the Board.</w:t>
      </w:r>
    </w:p>
    <w:p w:rsidR="000066D6">
      <w:pPr>
        <w:pStyle w:val="NoNum"/>
      </w:pPr>
    </w:p>
    <w:p w:rsidR="000066D6">
      <w:pPr>
        <w:pStyle w:val="Heading2"/>
      </w:pPr>
      <w:r>
        <w:rPr>
          <w:b/>
        </w:rPr>
        <w:t xml:space="preserve">Insurance:  </w:t>
      </w:r>
      <w:r>
        <w:t xml:space="preserve">The Company will take out </w:t>
      </w:r>
      <w:bookmarkStart w:id="370" w:name="myfootnote"/>
      <w:bookmarkEnd w:id="370"/>
      <w:r>
        <w:t>and maintain at all times directors' and officers' liability insurance cover in respect of those risks (which can be lawfully covered) and to an appropriate level approved by the Board.</w:t>
      </w:r>
    </w:p>
    <w:p w:rsidR="000066D6">
      <w:pPr>
        <w:pStyle w:val="NoNum"/>
      </w:pPr>
    </w:p>
    <w:p w:rsidR="000066D6">
      <w:pPr>
        <w:pStyle w:val="Heading2"/>
      </w:pPr>
      <w:bookmarkStart w:id="371" w:name="_Ref233726432"/>
      <w:bookmarkStart w:id="372" w:name="_Ref79983410"/>
      <w:r>
        <w:rPr>
          <w:b/>
        </w:rPr>
        <w:t xml:space="preserve">Matters Requiring Support of Investor Director:  </w:t>
      </w:r>
      <w:r>
        <w:t>In addition to any other approvals required under the Act or otherwise,</w:t>
      </w:r>
      <w:r w:rsidR="00B5637C">
        <w:t xml:space="preserve"> </w:t>
      </w:r>
      <w:r>
        <w:t xml:space="preserve">the following actions by the </w:t>
      </w:r>
      <w:r>
        <w:t>Company will require the approval of [</w:t>
      </w:r>
      <w:r>
        <w:rPr>
          <w:b/>
          <w:i/>
        </w:rPr>
        <w:t>a majority resolution of the Board supported by at least one Investor Director</w:t>
      </w:r>
      <w:r>
        <w:t>][</w:t>
      </w:r>
      <w:r>
        <w:rPr>
          <w:b/>
          <w:i/>
        </w:rPr>
        <w:t>or</w:t>
      </w:r>
      <w:r>
        <w:t>][</w:t>
      </w:r>
      <w:r>
        <w:rPr>
          <w:b/>
          <w:i/>
        </w:rPr>
        <w:t>the Investor Director</w:t>
      </w:r>
      <w:r>
        <w:t>[</w:t>
      </w:r>
      <w:r>
        <w:rPr>
          <w:b/>
          <w:i/>
        </w:rPr>
        <w:t>s</w:t>
      </w:r>
      <w:r>
        <w:t>]]:</w:t>
      </w:r>
      <w:bookmarkEnd w:id="371"/>
      <w:r>
        <w:t xml:space="preserve"> </w:t>
      </w:r>
      <w:bookmarkEnd w:id="372"/>
    </w:p>
    <w:p w:rsidR="000066D6">
      <w:pPr>
        <w:pStyle w:val="NoNumCrt"/>
      </w:pPr>
    </w:p>
    <w:p w:rsidR="000066D6">
      <w:pPr>
        <w:pStyle w:val="Heading3"/>
        <w:numPr>
          <w:ilvl w:val="2"/>
          <w:numId w:val="18"/>
        </w:numPr>
        <w:rPr>
          <w:b/>
          <w:i/>
        </w:rPr>
      </w:pPr>
      <w:r>
        <w:t>[</w:t>
      </w:r>
      <w:r>
        <w:rPr>
          <w:b/>
          <w:i/>
        </w:rPr>
        <w:t>Approval</w:t>
      </w:r>
      <w:r>
        <w:rPr>
          <w:b/>
          <w:i/>
          <w:lang w:eastAsia="zh-CN"/>
        </w:rPr>
        <w:t xml:space="preserve"> of Business Plan: </w:t>
      </w:r>
      <w:r>
        <w:rPr>
          <w:rFonts w:hint="eastAsia"/>
          <w:b/>
          <w:i/>
          <w:lang w:eastAsia="zh-CN"/>
        </w:rPr>
        <w:t xml:space="preserve"> </w:t>
      </w:r>
      <w:r w:rsidRPr="00111437">
        <w:rPr>
          <w:i/>
          <w:lang w:eastAsia="zh-CN"/>
        </w:rPr>
        <w:t>approving each Business Plan and all material amendments to or departures from the current Business Plan</w:t>
      </w:r>
      <w:r>
        <w:rPr>
          <w:rFonts w:hint="eastAsia"/>
          <w:b/>
          <w:i/>
          <w:lang w:eastAsia="zh-CN"/>
        </w:rPr>
        <w:t xml:space="preserve">; </w:t>
      </w:r>
    </w:p>
    <w:p w:rsidR="000066D6">
      <w:pPr>
        <w:pStyle w:val="Heading3"/>
        <w:numPr>
          <w:ilvl w:val="0"/>
          <w:numId w:val="0"/>
        </w:numPr>
        <w:rPr>
          <w:i/>
        </w:rPr>
      </w:pPr>
    </w:p>
    <w:p w:rsidR="000066D6">
      <w:pPr>
        <w:pStyle w:val="Heading3"/>
        <w:rPr>
          <w:i/>
        </w:rPr>
      </w:pPr>
      <w:r>
        <w:rPr>
          <w:b/>
          <w:i/>
        </w:rPr>
        <w:t xml:space="preserve">Significant Unbudgeted Transactions:  </w:t>
      </w:r>
      <w:r w:rsidRPr="00111437">
        <w:rPr>
          <w:i/>
        </w:rPr>
        <w:t>entering into any transaction or arrangement likely to have the effect of the Company acquiring or disposing of assets, rights or interests, or incurring obligations or liabilities, not specifically identified in the Business Plan, the value of which is greater than</w:t>
      </w:r>
      <w:r w:rsidRPr="00AF423A">
        <w:rPr>
          <w:i/>
        </w:rPr>
        <w:t xml:space="preserve"> </w:t>
      </w:r>
      <w:r w:rsidRPr="00111437">
        <w:rPr>
          <w:i/>
        </w:rPr>
        <w:t>$[</w:t>
      </w:r>
      <w:r w:rsidRPr="00111437">
        <w:rPr>
          <w:i/>
          <w:highlight w:val="yellow"/>
        </w:rPr>
        <w:t>insert amount</w:t>
      </w:r>
      <w:r w:rsidRPr="00111437">
        <w:rPr>
          <w:i/>
        </w:rPr>
        <w:t>]</w:t>
      </w:r>
      <w:r w:rsidRPr="00AF423A">
        <w:rPr>
          <w:i/>
        </w:rPr>
        <w:t>;</w:t>
      </w:r>
    </w:p>
    <w:p w:rsidR="00AF423A" w:rsidP="00111437">
      <w:pPr>
        <w:pStyle w:val="NoNumCrt"/>
      </w:pPr>
    </w:p>
    <w:p w:rsidR="000066D6">
      <w:pPr>
        <w:pStyle w:val="Heading3"/>
        <w:rPr>
          <w:b/>
          <w:i/>
          <w:lang w:eastAsia="zh-CN"/>
        </w:rPr>
      </w:pPr>
      <w:r>
        <w:rPr>
          <w:b/>
          <w:i/>
          <w:lang w:eastAsia="zh-CN"/>
        </w:rPr>
        <w:t xml:space="preserve">Issue of Securities: </w:t>
      </w:r>
      <w:r w:rsidR="00B5637C">
        <w:t>[</w:t>
      </w:r>
      <w:r w:rsidRPr="00B529E7" w:rsidR="00B5637C">
        <w:rPr>
          <w:b/>
          <w:i/>
        </w:rPr>
        <w:t>for a period of two years following the Completion Date</w:t>
      </w:r>
      <w:r w:rsidRPr="005A4543" w:rsidR="00B5637C">
        <w:t>]</w:t>
      </w:r>
      <w:r w:rsidR="00B5637C">
        <w:t>,</w:t>
      </w:r>
      <w:r w:rsidR="004B74EB">
        <w:t xml:space="preserve"> </w:t>
      </w:r>
      <w:r w:rsidRPr="00111437">
        <w:rPr>
          <w:i/>
          <w:lang w:eastAsia="zh-CN"/>
        </w:rPr>
        <w:t>any issue of any Shares (including any IPO), options or any other instruments convertible to equity (other than those already contemplated by this agreement</w:t>
      </w:r>
      <w:r w:rsidRPr="00111437" w:rsidR="000B5B5E">
        <w:rPr>
          <w:i/>
          <w:lang w:eastAsia="zh-CN"/>
        </w:rPr>
        <w:t xml:space="preserve"> and any pro-rata rights issues</w:t>
      </w:r>
      <w:r w:rsidRPr="00111437">
        <w:rPr>
          <w:i/>
          <w:lang w:eastAsia="zh-CN"/>
        </w:rPr>
        <w:t>)</w:t>
      </w:r>
      <w:r>
        <w:rPr>
          <w:b/>
          <w:i/>
          <w:lang w:eastAsia="zh-CN"/>
        </w:rPr>
        <w:t>;</w:t>
      </w:r>
    </w:p>
    <w:p w:rsidR="000066D6">
      <w:pPr>
        <w:pStyle w:val="NoNum"/>
        <w:rPr>
          <w:b/>
          <w:i/>
        </w:rPr>
      </w:pPr>
    </w:p>
    <w:p w:rsidR="000066D6">
      <w:pPr>
        <w:pStyle w:val="Heading3"/>
        <w:rPr>
          <w:b/>
          <w:i/>
          <w:lang w:eastAsia="zh-CN"/>
        </w:rPr>
      </w:pPr>
      <w:r>
        <w:rPr>
          <w:b/>
          <w:i/>
          <w:lang w:eastAsia="zh-CN"/>
        </w:rPr>
        <w:t xml:space="preserve">Employment of Senior Management:  </w:t>
      </w:r>
      <w:r w:rsidRPr="00111437">
        <w:rPr>
          <w:i/>
          <w:lang w:eastAsia="zh-CN"/>
        </w:rPr>
        <w:t>hiring or dismissing, or materially reviewing the compensation of, the Chief Executive Officer, Chief Financial Officer [or Chief Technical Officer] of the Company, [any other [senior management] employee]</w:t>
      </w:r>
      <w:r w:rsidRPr="0009086A">
        <w:rPr>
          <w:i/>
          <w:lang w:eastAsia="zh-CN"/>
        </w:rPr>
        <w:t xml:space="preserve"> </w:t>
      </w:r>
      <w:r w:rsidRPr="00111437">
        <w:rPr>
          <w:i/>
          <w:lang w:eastAsia="zh-CN"/>
        </w:rPr>
        <w:t>[or any other Key Person]</w:t>
      </w:r>
      <w:r>
        <w:rPr>
          <w:rFonts w:hint="eastAsia"/>
          <w:b/>
          <w:i/>
          <w:lang w:eastAsia="zh-CN"/>
        </w:rPr>
        <w:t>;</w:t>
      </w:r>
    </w:p>
    <w:p w:rsidR="000066D6">
      <w:pPr>
        <w:pStyle w:val="NoNum"/>
        <w:rPr>
          <w:i/>
          <w:lang w:eastAsia="zh-CN"/>
        </w:rPr>
      </w:pPr>
    </w:p>
    <w:p w:rsidR="000066D6">
      <w:pPr>
        <w:pStyle w:val="Heading3"/>
        <w:rPr>
          <w:b/>
          <w:i/>
          <w:lang w:eastAsia="zh-CN"/>
        </w:rPr>
      </w:pPr>
      <w:r>
        <w:rPr>
          <w:b/>
          <w:i/>
          <w:lang w:eastAsia="zh-CN"/>
        </w:rPr>
        <w:t xml:space="preserve">Borrowings:  </w:t>
      </w:r>
      <w:r w:rsidRPr="00111437">
        <w:rPr>
          <w:i/>
          <w:lang w:eastAsia="zh-CN"/>
        </w:rPr>
        <w:t>borrowing any money or otherwise providing any guarantee, indemnity or other contingent commitment or granting any security over assets of the Company</w:t>
      </w:r>
      <w:r>
        <w:rPr>
          <w:rFonts w:hint="eastAsia"/>
          <w:b/>
          <w:i/>
          <w:lang w:eastAsia="zh-CN"/>
        </w:rPr>
        <w:t>;</w:t>
      </w:r>
    </w:p>
    <w:p w:rsidR="000066D6">
      <w:pPr>
        <w:pStyle w:val="NoNum"/>
        <w:rPr>
          <w:b/>
          <w:i/>
          <w:lang w:eastAsia="zh-CN"/>
        </w:rPr>
      </w:pPr>
    </w:p>
    <w:p w:rsidR="000066D6">
      <w:pPr>
        <w:pStyle w:val="Heading3"/>
        <w:rPr>
          <w:b/>
          <w:i/>
          <w:lang w:eastAsia="zh-CN"/>
        </w:rPr>
      </w:pPr>
      <w:r>
        <w:rPr>
          <w:b/>
          <w:i/>
          <w:lang w:eastAsia="zh-CN"/>
        </w:rPr>
        <w:t xml:space="preserve">Purchase of Securities:  </w:t>
      </w:r>
      <w:r w:rsidRPr="00111437">
        <w:rPr>
          <w:i/>
          <w:lang w:eastAsia="zh-CN"/>
        </w:rPr>
        <w:t>any purchase by the Company of any securities of any other company</w:t>
      </w:r>
      <w:r>
        <w:rPr>
          <w:rFonts w:hint="eastAsia"/>
          <w:b/>
          <w:i/>
          <w:lang w:eastAsia="zh-CN"/>
        </w:rPr>
        <w:t>;</w:t>
      </w:r>
    </w:p>
    <w:p w:rsidR="000066D6">
      <w:pPr>
        <w:pStyle w:val="NoNum"/>
        <w:rPr>
          <w:i/>
          <w:lang w:eastAsia="zh-CN"/>
        </w:rPr>
      </w:pPr>
    </w:p>
    <w:p w:rsidR="000066D6">
      <w:pPr>
        <w:pStyle w:val="Heading3"/>
        <w:rPr>
          <w:b/>
          <w:i/>
          <w:lang w:eastAsia="zh-CN"/>
        </w:rPr>
      </w:pPr>
      <w:r>
        <w:rPr>
          <w:b/>
          <w:i/>
          <w:lang w:eastAsia="zh-CN"/>
        </w:rPr>
        <w:t xml:space="preserve">Accounting Policies/Auditor:  </w:t>
      </w:r>
      <w:r w:rsidRPr="00111437">
        <w:rPr>
          <w:i/>
          <w:lang w:eastAsia="zh-CN"/>
        </w:rPr>
        <w:t>any change to the accounting policies of the Company (including any change to the Balance Date) or appointing or revoking the appointment of the Auditor</w:t>
      </w:r>
      <w:r>
        <w:rPr>
          <w:b/>
          <w:i/>
          <w:lang w:eastAsia="zh-CN"/>
        </w:rPr>
        <w:t xml:space="preserve">; </w:t>
      </w:r>
    </w:p>
    <w:p w:rsidR="000066D6">
      <w:pPr>
        <w:pStyle w:val="NoNum"/>
        <w:rPr>
          <w:i/>
          <w:lang w:eastAsia="zh-CN"/>
        </w:rPr>
      </w:pPr>
    </w:p>
    <w:p w:rsidR="00FA374F">
      <w:pPr>
        <w:pStyle w:val="Heading3"/>
        <w:rPr>
          <w:i/>
          <w:lang w:eastAsia="zh-CN"/>
        </w:rPr>
      </w:pPr>
      <w:r>
        <w:rPr>
          <w:b/>
          <w:i/>
          <w:lang w:eastAsia="zh-CN"/>
        </w:rPr>
        <w:t>Appointment:</w:t>
      </w:r>
      <w:r>
        <w:rPr>
          <w:i/>
          <w:lang w:eastAsia="zh-CN"/>
        </w:rPr>
        <w:t xml:space="preserve">  </w:t>
      </w:r>
      <w:r w:rsidR="002B76D3">
        <w:rPr>
          <w:i/>
          <w:lang w:eastAsia="zh-CN"/>
        </w:rPr>
        <w:t xml:space="preserve">any change to the Director appointment rights </w:t>
      </w:r>
      <w:r w:rsidRPr="00111437">
        <w:rPr>
          <w:i/>
          <w:lang w:eastAsia="zh-CN"/>
        </w:rPr>
        <w:t xml:space="preserve"> (otherwise than pursuant to clauses </w:t>
      </w:r>
      <w:r w:rsidR="00EF41FB">
        <w:rPr>
          <w:i/>
          <w:lang w:eastAsia="zh-CN"/>
        </w:rPr>
        <w:t>9.2</w:t>
      </w:r>
      <w:r w:rsidRPr="00111437">
        <w:rPr>
          <w:i/>
          <w:lang w:eastAsia="zh-CN"/>
        </w:rPr>
        <w:t xml:space="preserve"> or </w:t>
      </w:r>
      <w:r w:rsidR="00EF41FB">
        <w:rPr>
          <w:i/>
          <w:lang w:eastAsia="zh-CN"/>
        </w:rPr>
        <w:t>9.4</w:t>
      </w:r>
      <w:r w:rsidRPr="00111437">
        <w:rPr>
          <w:i/>
          <w:lang w:eastAsia="zh-CN"/>
        </w:rPr>
        <w:t>)</w:t>
      </w:r>
      <w:r w:rsidRPr="00111437" w:rsidR="00AF423A">
        <w:rPr>
          <w:i/>
          <w:lang w:eastAsia="zh-CN"/>
        </w:rPr>
        <w:t>;</w:t>
      </w:r>
      <w:r w:rsidR="007B3C36">
        <w:rPr>
          <w:i/>
          <w:lang w:eastAsia="zh-CN"/>
        </w:rPr>
        <w:t xml:space="preserve"> </w:t>
      </w:r>
    </w:p>
    <w:p w:rsidR="00FA374F" w:rsidRPr="00826F0C" w:rsidP="00826F0C">
      <w:pPr>
        <w:pStyle w:val="NoNumCrt"/>
        <w:rPr>
          <w:lang w:eastAsia="zh-CN"/>
        </w:rPr>
      </w:pPr>
    </w:p>
    <w:p w:rsidR="000066D6">
      <w:pPr>
        <w:pStyle w:val="Heading3"/>
        <w:rPr>
          <w:b/>
          <w:i/>
          <w:lang w:eastAsia="zh-CN"/>
        </w:rPr>
      </w:pPr>
      <w:r>
        <w:rPr>
          <w:b/>
          <w:i/>
          <w:lang w:eastAsia="zh-CN"/>
        </w:rPr>
        <w:t xml:space="preserve">Fair Market Value: </w:t>
      </w:r>
      <w:r w:rsidR="003073EC">
        <w:rPr>
          <w:i/>
          <w:lang w:eastAsia="zh-CN"/>
        </w:rPr>
        <w:t>determining</w:t>
      </w:r>
      <w:r>
        <w:rPr>
          <w:i/>
          <w:lang w:eastAsia="zh-CN"/>
        </w:rPr>
        <w:t xml:space="preserve"> Fair Market Value of any Default Shares under clause </w:t>
      </w:r>
      <w:r w:rsidR="00EF41FB">
        <w:rPr>
          <w:i/>
          <w:lang w:eastAsia="zh-CN"/>
        </w:rPr>
        <w:t>17.9</w:t>
      </w:r>
      <w:r>
        <w:rPr>
          <w:i/>
          <w:lang w:eastAsia="zh-CN"/>
        </w:rPr>
        <w:t xml:space="preserve">; </w:t>
      </w:r>
      <w:r w:rsidR="007B3C36">
        <w:rPr>
          <w:i/>
          <w:lang w:eastAsia="zh-CN"/>
        </w:rPr>
        <w:t>and</w:t>
      </w:r>
      <w:r>
        <w:rPr>
          <w:i/>
          <w:lang w:eastAsia="zh-CN"/>
        </w:rPr>
        <w:t xml:space="preserve"> </w:t>
      </w:r>
      <w:r w:rsidRPr="00826F0C" w:rsidR="007D17B6">
        <w:rPr>
          <w:i/>
        </w:rPr>
        <w:t>[</w:t>
      </w:r>
      <w:r w:rsidRPr="007D17B6" w:rsidR="007D17B6">
        <w:rPr>
          <w:b/>
          <w:i/>
          <w:highlight w:val="yellow"/>
        </w:rPr>
        <w:t xml:space="preserve">Drafting note: delete if Vesting Provisions are not used (clauses </w:t>
      </w:r>
      <w:r w:rsidR="00EF41FB">
        <w:rPr>
          <w:b/>
          <w:i/>
          <w:highlight w:val="yellow"/>
        </w:rPr>
        <w:t>17.4</w:t>
      </w:r>
      <w:r w:rsidRPr="007D17B6" w:rsidR="007D17B6">
        <w:rPr>
          <w:b/>
          <w:i/>
          <w:highlight w:val="yellow"/>
        </w:rPr>
        <w:t xml:space="preserve"> to </w:t>
      </w:r>
      <w:r w:rsidR="00EF41FB">
        <w:rPr>
          <w:b/>
          <w:i/>
          <w:highlight w:val="yellow"/>
        </w:rPr>
        <w:t>17.9</w:t>
      </w:r>
      <w:r w:rsidRPr="00826F0C" w:rsidR="007D17B6">
        <w:rPr>
          <w:i/>
        </w:rPr>
        <w:t>]</w:t>
      </w:r>
    </w:p>
    <w:p w:rsidR="000066D6">
      <w:pPr>
        <w:pStyle w:val="NoNumCrt"/>
        <w:rPr>
          <w:lang w:eastAsia="zh-CN"/>
        </w:rPr>
      </w:pPr>
    </w:p>
    <w:p w:rsidR="000066D6">
      <w:pPr>
        <w:pStyle w:val="Heading3"/>
        <w:rPr>
          <w:lang w:eastAsia="zh-CN"/>
        </w:rPr>
      </w:pPr>
      <w:r>
        <w:rPr>
          <w:lang w:eastAsia="zh-CN"/>
        </w:rPr>
        <w:t>[</w:t>
      </w:r>
      <w:r>
        <w:rPr>
          <w:b/>
          <w:i/>
          <w:highlight w:val="yellow"/>
          <w:lang w:eastAsia="zh-CN"/>
        </w:rPr>
        <w:t>insert any other matters</w:t>
      </w:r>
      <w:r>
        <w:rPr>
          <w:lang w:eastAsia="zh-CN"/>
        </w:rPr>
        <w:t>]]</w:t>
      </w:r>
    </w:p>
    <w:p w:rsidR="000066D6">
      <w:pPr>
        <w:pStyle w:val="Heading2"/>
        <w:numPr>
          <w:ilvl w:val="0"/>
          <w:numId w:val="0"/>
        </w:numPr>
      </w:pPr>
    </w:p>
    <w:p w:rsidR="000066D6">
      <w:pPr>
        <w:pStyle w:val="Heading2"/>
      </w:pPr>
      <w:bookmarkStart w:id="373" w:name="_Ref233726889"/>
      <w:r>
        <w:rPr>
          <w:b/>
        </w:rPr>
        <w:t xml:space="preserve">Matters Requiring Special Shareholder Approval:  </w:t>
      </w:r>
      <w:r>
        <w:t xml:space="preserve">In addition to the requirements of clause </w:t>
      </w:r>
      <w:r w:rsidR="00EF41FB">
        <w:t>9.13</w:t>
      </w:r>
      <w:r>
        <w:t xml:space="preserve"> the parties will ensure that the following only occur where approved by a Special Resolution:</w:t>
      </w:r>
      <w:bookmarkEnd w:id="373"/>
    </w:p>
    <w:p w:rsidR="000066D6">
      <w:pPr>
        <w:pStyle w:val="NoNumCrt"/>
      </w:pPr>
    </w:p>
    <w:p w:rsidR="000066D6">
      <w:pPr>
        <w:pStyle w:val="Heading3"/>
        <w:rPr>
          <w:lang w:eastAsia="zh-CN"/>
        </w:rPr>
      </w:pPr>
      <w:r>
        <w:rPr>
          <w:b/>
          <w:lang w:eastAsia="zh-CN"/>
        </w:rPr>
        <w:t>Material Transaction:</w:t>
      </w:r>
      <w:r>
        <w:rPr>
          <w:lang w:eastAsia="zh-CN"/>
        </w:rPr>
        <w:t xml:space="preserve">  any Major Transaction or transaction involving the disposal of a significant proportion of the Company's assets which are integral to the operation of the Business;</w:t>
      </w:r>
    </w:p>
    <w:p w:rsidR="000066D6">
      <w:pPr>
        <w:pStyle w:val="Heading3"/>
        <w:numPr>
          <w:ilvl w:val="0"/>
          <w:numId w:val="0"/>
        </w:numPr>
      </w:pPr>
    </w:p>
    <w:p w:rsidR="000066D6">
      <w:pPr>
        <w:pStyle w:val="Heading3"/>
      </w:pPr>
      <w:r>
        <w:rPr>
          <w:b/>
        </w:rPr>
        <w:t xml:space="preserve">Business:  </w:t>
      </w:r>
      <w:r>
        <w:t>any significant change in the nature of the Company's business (whether by acquisition or otherwise); and</w:t>
      </w:r>
    </w:p>
    <w:p w:rsidR="000066D6">
      <w:pPr>
        <w:pStyle w:val="NoNumCrt"/>
      </w:pPr>
    </w:p>
    <w:p w:rsidR="000066D6">
      <w:pPr>
        <w:pStyle w:val="Heading3"/>
        <w:rPr>
          <w:i/>
        </w:rPr>
      </w:pPr>
      <w:bookmarkStart w:id="374" w:name="_Ref233727052"/>
      <w:r>
        <w:rPr>
          <w:b/>
        </w:rPr>
        <w:t xml:space="preserve">Related Party Transactions:  </w:t>
      </w:r>
      <w:r>
        <w:t>any transaction between the Company and any holder of Securities, Director, officer or employee of the Company or any Associate of any of them, unless that transaction has been approved by a unanimous resolution of all of the Directors (including at least one Director who is not interested in the transaction)</w:t>
      </w:r>
      <w:r>
        <w:rPr>
          <w:i/>
        </w:rPr>
        <w:t>.</w:t>
      </w:r>
      <w:bookmarkEnd w:id="374"/>
      <w:r>
        <w:rPr>
          <w:i/>
        </w:rPr>
        <w:t xml:space="preserve"> </w:t>
      </w:r>
    </w:p>
    <w:p w:rsidR="000066D6">
      <w:pPr>
        <w:pStyle w:val="NoNum"/>
      </w:pPr>
    </w:p>
    <w:p w:rsidR="000066D6">
      <w:pPr>
        <w:pStyle w:val="Heading1"/>
        <w:keepNext/>
        <w:tabs>
          <w:tab w:val="left" w:pos="851"/>
        </w:tabs>
      </w:pPr>
      <w:bookmarkStart w:id="375" w:name="_Toc429593657"/>
      <w:bookmarkStart w:id="376" w:name="_Toc429593658"/>
      <w:bookmarkStart w:id="377" w:name="_Toc390513673"/>
      <w:bookmarkStart w:id="378" w:name="_Toc390515987"/>
      <w:bookmarkStart w:id="379" w:name="_Toc392936895"/>
      <w:bookmarkStart w:id="380" w:name="_Toc403392905"/>
      <w:bookmarkStart w:id="381" w:name="_Toc403447013"/>
      <w:bookmarkStart w:id="382" w:name="_Toc409883920"/>
      <w:bookmarkStart w:id="383" w:name="_Toc409884138"/>
      <w:bookmarkStart w:id="384" w:name="_Toc425327319"/>
      <w:bookmarkStart w:id="385" w:name="_Toc429909927"/>
      <w:bookmarkStart w:id="386" w:name="_Toc431036934"/>
      <w:bookmarkStart w:id="387" w:name="_Toc431105461"/>
      <w:bookmarkStart w:id="388" w:name="_Toc433081788"/>
      <w:bookmarkStart w:id="389" w:name="_Toc495413285"/>
      <w:bookmarkStart w:id="390" w:name="_Toc495906108"/>
      <w:bookmarkStart w:id="391" w:name="_Toc495910742"/>
      <w:bookmarkStart w:id="392" w:name="_Toc496420307"/>
      <w:bookmarkStart w:id="393" w:name="_Toc510541055"/>
      <w:bookmarkStart w:id="394" w:name="_Toc23837800"/>
      <w:bookmarkStart w:id="395" w:name="_Toc50446878"/>
      <w:bookmarkStart w:id="396" w:name="_Toc64261900"/>
      <w:bookmarkStart w:id="397" w:name="_Toc69098501"/>
      <w:bookmarkStart w:id="398" w:name="_Toc70152957"/>
      <w:bookmarkStart w:id="399" w:name="_Toc79338639"/>
      <w:bookmarkStart w:id="400" w:name="_Toc79484351"/>
      <w:bookmarkStart w:id="401" w:name="_Toc79903610"/>
      <w:bookmarkStart w:id="402" w:name="_Toc79904251"/>
      <w:bookmarkStart w:id="403" w:name="_Toc79986787"/>
      <w:bookmarkStart w:id="404" w:name="_Toc82917791"/>
      <w:bookmarkStart w:id="405" w:name="_Toc83011688"/>
      <w:bookmarkStart w:id="406" w:name="_Toc84048014"/>
      <w:bookmarkStart w:id="407" w:name="_Toc84411407"/>
      <w:bookmarkStart w:id="408" w:name="_Toc106592565"/>
      <w:bookmarkStart w:id="409" w:name="_Toc106798382"/>
      <w:bookmarkStart w:id="410" w:name="_Toc107912480"/>
      <w:bookmarkStart w:id="411" w:name="_Toc107912751"/>
      <w:bookmarkStart w:id="412" w:name="_Toc108496143"/>
      <w:bookmarkStart w:id="413" w:name="_Toc122764510"/>
      <w:bookmarkStart w:id="414" w:name="_Toc122764819"/>
      <w:bookmarkStart w:id="415" w:name="_Toc122767769"/>
      <w:bookmarkStart w:id="416" w:name="_Toc134846529"/>
      <w:bookmarkStart w:id="417" w:name="_Toc135122639"/>
      <w:bookmarkStart w:id="418" w:name="_Toc150183880"/>
      <w:bookmarkStart w:id="419" w:name="_Toc150187559"/>
      <w:bookmarkStart w:id="420" w:name="_Toc150674074"/>
      <w:bookmarkStart w:id="421" w:name="_Toc160523000"/>
      <w:bookmarkStart w:id="422" w:name="_Toc160523066"/>
      <w:bookmarkStart w:id="423" w:name="_Toc161026403"/>
      <w:bookmarkStart w:id="424" w:name="_Toc166301294"/>
      <w:bookmarkStart w:id="425" w:name="_Toc166902010"/>
      <w:bookmarkStart w:id="426" w:name="_Toc188670042"/>
      <w:bookmarkStart w:id="427" w:name="_Toc190237597"/>
      <w:bookmarkStart w:id="428" w:name="_Toc198960624"/>
      <w:bookmarkStart w:id="429" w:name="_Toc233726065"/>
      <w:bookmarkStart w:id="430" w:name="_Toc233792403"/>
      <w:bookmarkStart w:id="431" w:name="_Toc234040262"/>
      <w:bookmarkStart w:id="432" w:name="_Toc244409226"/>
      <w:bookmarkStart w:id="433" w:name="_Toc436644967"/>
      <w:bookmarkEnd w:id="375"/>
      <w:bookmarkEnd w:id="376"/>
      <w:r>
        <w:rPr>
          <w:rFonts w:ascii="Arial" w:hAnsi="Arial"/>
        </w:rPr>
        <w:t>MANAGEMENT OF THE COMPANY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0066D6">
      <w:pPr>
        <w:pStyle w:val="Heading2"/>
        <w:keepNext/>
      </w:pPr>
      <w:r>
        <w:rPr>
          <w:b/>
        </w:rPr>
        <w:t xml:space="preserve">General Management:  </w:t>
      </w:r>
      <w:r>
        <w:t>The management structure of the Company will be determined by the Board from time to time.</w:t>
      </w:r>
    </w:p>
    <w:p w:rsidR="000066D6">
      <w:pPr>
        <w:pStyle w:val="NoNum"/>
      </w:pPr>
    </w:p>
    <w:p w:rsidR="000066D6">
      <w:pPr>
        <w:pStyle w:val="Heading2"/>
      </w:pPr>
      <w:r>
        <w:t>[</w:t>
      </w:r>
      <w:r>
        <w:rPr>
          <w:b/>
          <w:i/>
        </w:rPr>
        <w:t>Managing Director</w:t>
      </w:r>
      <w:r>
        <w:t>][</w:t>
      </w:r>
      <w:r>
        <w:rPr>
          <w:b/>
          <w:i/>
        </w:rPr>
        <w:t>CEO</w:t>
      </w:r>
      <w:r>
        <w:t>]</w:t>
      </w:r>
      <w:r>
        <w:rPr>
          <w:b/>
        </w:rPr>
        <w:t xml:space="preserve">:  </w:t>
      </w:r>
      <w:r>
        <w:t>The [</w:t>
      </w:r>
      <w:r>
        <w:rPr>
          <w:b/>
          <w:i/>
        </w:rPr>
        <w:t>Managing Director</w:t>
      </w:r>
      <w:r>
        <w:t>][</w:t>
      </w:r>
      <w:r>
        <w:rPr>
          <w:b/>
          <w:i/>
        </w:rPr>
        <w:t>Chief Executive Officer</w:t>
      </w:r>
      <w:r>
        <w:t>] will have responsibility for the day to day management of the Company in accordance with, and subject to directions and requirements specified by, the Board from time to time.</w:t>
      </w:r>
    </w:p>
    <w:p w:rsidR="000066D6">
      <w:pPr>
        <w:pStyle w:val="NoNum"/>
        <w:jc w:val="left"/>
      </w:pPr>
    </w:p>
    <w:p w:rsidR="000066D6">
      <w:pPr>
        <w:pStyle w:val="Heading2"/>
        <w:rPr>
          <w:i/>
        </w:rPr>
      </w:pPr>
      <w:r>
        <w:t>[</w:t>
      </w:r>
      <w:r>
        <w:rPr>
          <w:b/>
          <w:i/>
        </w:rPr>
        <w:t>Remuneration Committee</w:t>
      </w:r>
      <w:r>
        <w:t>][</w:t>
      </w:r>
      <w:r>
        <w:rPr>
          <w:b/>
          <w:i/>
        </w:rPr>
        <w:t>Executive Compensation and Share Scheme</w:t>
      </w:r>
      <w:r>
        <w:t>]</w:t>
      </w:r>
      <w:r>
        <w:rPr>
          <w:b/>
          <w:i/>
        </w:rPr>
        <w:t xml:space="preserve">:  </w:t>
      </w:r>
      <w:r>
        <w:t>[</w:t>
      </w:r>
      <w:r>
        <w:rPr>
          <w:b/>
          <w:i/>
        </w:rPr>
        <w:t>The Board will appoint a remuneration committee whose members will</w:t>
      </w:r>
      <w:r>
        <w:rPr>
          <w:i/>
        </w:rPr>
        <w:t xml:space="preserve"> </w:t>
      </w:r>
      <w:r>
        <w:t>[</w:t>
      </w:r>
      <w:r w:rsidRPr="00340ED2">
        <w:rPr>
          <w:b/>
          <w:i/>
        </w:rPr>
        <w:t>be</w:t>
      </w:r>
      <w:r>
        <w:t>][</w:t>
      </w:r>
      <w:r w:rsidRPr="00340ED2">
        <w:rPr>
          <w:b/>
          <w:i/>
        </w:rPr>
        <w:t>include</w:t>
      </w:r>
      <w:r>
        <w:t>]</w:t>
      </w:r>
      <w:r>
        <w:rPr>
          <w:i/>
        </w:rPr>
        <w:t xml:space="preserve"> </w:t>
      </w:r>
      <w:r>
        <w:rPr>
          <w:b/>
          <w:i/>
        </w:rPr>
        <w:t>one Investor Director and one Other Shareholders' Director.  Any decision of the remuneration committee must be supported by the Investor Director member.  The remuneration committee will be responsible for</w:t>
      </w:r>
      <w:r>
        <w:t>][</w:t>
      </w:r>
      <w:r>
        <w:rPr>
          <w:b/>
          <w:i/>
        </w:rPr>
        <w:t>The Board will be responsible for</w:t>
      </w:r>
      <w:r>
        <w:t>]:</w:t>
      </w:r>
    </w:p>
    <w:p w:rsidR="000066D6">
      <w:pPr>
        <w:pStyle w:val="NoNum"/>
        <w:rPr>
          <w:i/>
        </w:rPr>
      </w:pPr>
    </w:p>
    <w:p w:rsidR="000066D6">
      <w:pPr>
        <w:pStyle w:val="Heading3"/>
        <w:rPr>
          <w:b/>
        </w:rPr>
      </w:pPr>
      <w:r>
        <w:rPr>
          <w:b/>
          <w:i/>
          <w:szCs w:val="23"/>
        </w:rPr>
        <w:t>Executive Compensation:</w:t>
      </w:r>
      <w:r>
        <w:rPr>
          <w:b/>
          <w:i/>
          <w:color w:val="FF00FF"/>
        </w:rPr>
        <w:t xml:space="preserve">  </w:t>
      </w:r>
      <w:r>
        <w:rPr>
          <w:b/>
          <w:i/>
        </w:rPr>
        <w:t>reviewing and</w:t>
      </w:r>
      <w:r>
        <w:t xml:space="preserve"> [</w:t>
      </w:r>
      <w:r>
        <w:rPr>
          <w:b/>
          <w:i/>
        </w:rPr>
        <w:t>making recommendations to the Board regarding</w:t>
      </w:r>
      <w:r>
        <w:t>][</w:t>
      </w:r>
      <w:r>
        <w:rPr>
          <w:b/>
          <w:i/>
        </w:rPr>
        <w:t>determining</w:t>
      </w:r>
      <w:r>
        <w:t>]</w:t>
      </w:r>
      <w:r>
        <w:rPr>
          <w:i/>
        </w:rPr>
        <w:t xml:space="preserve"> </w:t>
      </w:r>
      <w:r>
        <w:rPr>
          <w:b/>
          <w:i/>
        </w:rPr>
        <w:t>any executive compensation (whether by salary or wages)</w:t>
      </w:r>
      <w:r>
        <w:t xml:space="preserve"> [</w:t>
      </w:r>
      <w:r>
        <w:rPr>
          <w:b/>
          <w:i/>
        </w:rPr>
        <w:t>over $</w:t>
      </w:r>
      <w:r>
        <w:t>[</w:t>
      </w:r>
      <w:r>
        <w:rPr>
          <w:b/>
          <w:i/>
          <w:highlight w:val="yellow"/>
        </w:rPr>
        <w:t>insert amount</w:t>
      </w:r>
      <w:r>
        <w:t xml:space="preserve">] </w:t>
      </w:r>
      <w:r>
        <w:rPr>
          <w:b/>
          <w:i/>
        </w:rPr>
        <w:t>per annum</w:t>
      </w:r>
      <w:r>
        <w:t>]</w:t>
      </w:r>
      <w:r>
        <w:rPr>
          <w:i/>
        </w:rPr>
        <w:t xml:space="preserve">; </w:t>
      </w:r>
      <w:r>
        <w:rPr>
          <w:b/>
          <w:i/>
        </w:rPr>
        <w:t>and</w:t>
      </w:r>
    </w:p>
    <w:p w:rsidR="000066D6">
      <w:pPr>
        <w:pStyle w:val="NoNum"/>
      </w:pPr>
    </w:p>
    <w:p w:rsidR="000066D6">
      <w:pPr>
        <w:pStyle w:val="Heading3"/>
      </w:pPr>
      <w:bookmarkStart w:id="434" w:name="_Ref234041521"/>
      <w:r>
        <w:t>[</w:t>
      </w:r>
      <w:r>
        <w:rPr>
          <w:b/>
          <w:i/>
        </w:rPr>
        <w:t>Share Scheme:  establishing a Share Scheme (or Schemes) for up to</w:t>
      </w:r>
      <w:r>
        <w:rPr>
          <w:b/>
        </w:rPr>
        <w:t xml:space="preserve"> </w:t>
      </w:r>
      <w:r>
        <w:t>[</w:t>
      </w:r>
      <w:r>
        <w:rPr>
          <w:b/>
          <w:i/>
          <w:highlight w:val="yellow"/>
        </w:rPr>
        <w:t>insert percentage</w:t>
      </w:r>
      <w:r>
        <w:t>]</w:t>
      </w:r>
      <w:r>
        <w:rPr>
          <w:b/>
        </w:rPr>
        <w:t>%</w:t>
      </w:r>
      <w:r w:rsidR="001570B4">
        <w:rPr>
          <w:b/>
        </w:rPr>
        <w:t>,</w:t>
      </w:r>
      <w:r>
        <w:rPr>
          <w:b/>
        </w:rPr>
        <w:t xml:space="preserve"> </w:t>
      </w:r>
      <w:r w:rsidRPr="00A43906" w:rsidR="001570B4">
        <w:rPr>
          <w:b/>
          <w:i/>
        </w:rPr>
        <w:t>being up to [insert number] of Shares</w:t>
      </w:r>
      <w:r w:rsidR="001570B4">
        <w:rPr>
          <w:b/>
        </w:rPr>
        <w:t xml:space="preserve"> </w:t>
      </w:r>
      <w:r>
        <w:rPr>
          <w:b/>
          <w:i/>
        </w:rPr>
        <w:t>of the existing capital of the Company</w:t>
      </w:r>
      <w:r w:rsidR="00000222">
        <w:rPr>
          <w:b/>
          <w:i/>
        </w:rPr>
        <w:t xml:space="preserve"> (subject to any Reorganisation</w:t>
      </w:r>
      <w:r w:rsidR="003E4828">
        <w:rPr>
          <w:b/>
          <w:i/>
        </w:rPr>
        <w:t>s</w:t>
      </w:r>
      <w:r w:rsidR="00000222">
        <w:rPr>
          <w:b/>
          <w:i/>
        </w:rPr>
        <w:t xml:space="preserve"> (as defined in the </w:t>
      </w:r>
      <w:r w:rsidR="005068DF">
        <w:rPr>
          <w:b/>
          <w:i/>
        </w:rPr>
        <w:t>Constitution</w:t>
      </w:r>
      <w:r w:rsidR="00000222">
        <w:rPr>
          <w:b/>
          <w:i/>
        </w:rPr>
        <w:t>)</w:t>
      </w:r>
      <w:r w:rsidR="003E4828">
        <w:rPr>
          <w:b/>
          <w:i/>
        </w:rPr>
        <w:t>)</w:t>
      </w:r>
      <w:r>
        <w:rPr>
          <w:b/>
          <w:i/>
        </w:rPr>
        <w:t xml:space="preserve"> </w:t>
      </w:r>
      <w:r>
        <w:t>]</w:t>
      </w:r>
      <w:r w:rsidR="00000222">
        <w:t xml:space="preserve"> </w:t>
      </w:r>
      <w:r w:rsidRPr="00A43906" w:rsidR="00000222">
        <w:rPr>
          <w:b/>
          <w:i/>
        </w:rPr>
        <w:t>or</w:t>
      </w:r>
      <w:r>
        <w:t xml:space="preserve"> </w:t>
      </w:r>
      <w:r>
        <w:rPr>
          <w:b/>
          <w:i/>
        </w:rPr>
        <w:t>such other terms and conditions as approved by the</w:t>
      </w:r>
      <w:r>
        <w:t xml:space="preserve"> [</w:t>
      </w:r>
      <w:r>
        <w:rPr>
          <w:b/>
          <w:i/>
        </w:rPr>
        <w:t>remuneration committee</w:t>
      </w:r>
      <w:r>
        <w:t>][</w:t>
      </w:r>
      <w:r>
        <w:rPr>
          <w:b/>
          <w:i/>
        </w:rPr>
        <w:t>Board</w:t>
      </w:r>
      <w:r>
        <w:t xml:space="preserve">] </w:t>
      </w:r>
      <w:r>
        <w:rPr>
          <w:b/>
          <w:i/>
        </w:rPr>
        <w:t>and the Investors. For the avoidance of doubt the Company may not issue any Securities to Directors, employees or consultants of the Company other than pursuant to the Share Scheme or as otherwise specified in this agreement.</w:t>
      </w:r>
      <w:r>
        <w:t>]</w:t>
      </w:r>
      <w:bookmarkEnd w:id="434"/>
      <w:r>
        <w:t xml:space="preserve"> </w:t>
      </w:r>
    </w:p>
    <w:p w:rsidR="000066D6">
      <w:pPr>
        <w:pStyle w:val="NoNumCrt"/>
      </w:pPr>
    </w:p>
    <w:p w:rsidR="000066D6">
      <w:pPr>
        <w:pStyle w:val="Heading2"/>
      </w:pPr>
      <w:r>
        <w:rPr>
          <w:b/>
        </w:rPr>
        <w:t xml:space="preserve">Key Person Insurance:  </w:t>
      </w:r>
      <w:r>
        <w:t>The Company will procure and maintain and at least once annually review, such key man life insurance policies for Key People (for the Company’s benefit and for such amounts and on such other terms) as the Board determines is prudent, based on advice from a suitably qualified risk adviser obtained by the Board before making those determinations.</w:t>
      </w:r>
    </w:p>
    <w:p w:rsidR="000066D6">
      <w:pPr>
        <w:pStyle w:val="NoNumCrt"/>
      </w:pPr>
    </w:p>
    <w:p w:rsidR="000066D6">
      <w:pPr>
        <w:pStyle w:val="Heading1"/>
        <w:keepNext/>
        <w:tabs>
          <w:tab w:val="left" w:pos="851"/>
        </w:tabs>
      </w:pPr>
      <w:bookmarkStart w:id="435" w:name="_Toc425327320"/>
      <w:bookmarkStart w:id="436" w:name="_Toc429909928"/>
      <w:bookmarkStart w:id="437" w:name="_Toc431036935"/>
      <w:bookmarkStart w:id="438" w:name="_Toc431105462"/>
      <w:bookmarkStart w:id="439" w:name="_Toc433081789"/>
      <w:bookmarkStart w:id="440" w:name="_Toc495413286"/>
      <w:bookmarkStart w:id="441" w:name="_Toc495906109"/>
      <w:bookmarkStart w:id="442" w:name="_Toc495910743"/>
      <w:bookmarkStart w:id="443" w:name="_Toc496420308"/>
      <w:bookmarkStart w:id="444" w:name="_Toc510541056"/>
      <w:bookmarkStart w:id="445" w:name="_Toc23837801"/>
      <w:bookmarkStart w:id="446" w:name="_Ref50446108"/>
      <w:bookmarkStart w:id="447" w:name="_Toc50446879"/>
      <w:bookmarkStart w:id="448" w:name="_Ref64258799"/>
      <w:bookmarkStart w:id="449" w:name="_Toc64261901"/>
      <w:bookmarkStart w:id="450" w:name="_Toc69098502"/>
      <w:bookmarkStart w:id="451" w:name="_Toc70152958"/>
      <w:bookmarkStart w:id="452" w:name="_Toc79338640"/>
      <w:bookmarkStart w:id="453" w:name="_Toc79484352"/>
      <w:bookmarkStart w:id="454" w:name="_Toc79903611"/>
      <w:bookmarkStart w:id="455" w:name="_Toc79904252"/>
      <w:bookmarkStart w:id="456" w:name="_Ref79983914"/>
      <w:bookmarkStart w:id="457" w:name="_Toc79986788"/>
      <w:bookmarkStart w:id="458" w:name="_Toc82917792"/>
      <w:bookmarkStart w:id="459" w:name="_Toc83011689"/>
      <w:bookmarkStart w:id="460" w:name="_Toc84048015"/>
      <w:bookmarkStart w:id="461" w:name="_Toc84411408"/>
      <w:bookmarkStart w:id="462" w:name="_Toc106592566"/>
      <w:bookmarkStart w:id="463" w:name="_Toc106798383"/>
      <w:bookmarkStart w:id="464" w:name="_Toc107912481"/>
      <w:bookmarkStart w:id="465" w:name="_Toc107912752"/>
      <w:bookmarkStart w:id="466" w:name="_Toc108496144"/>
      <w:bookmarkStart w:id="467" w:name="_Toc122764511"/>
      <w:bookmarkStart w:id="468" w:name="_Toc122764820"/>
      <w:bookmarkStart w:id="469" w:name="_Toc122767770"/>
      <w:bookmarkStart w:id="470" w:name="_Toc134846530"/>
      <w:bookmarkStart w:id="471" w:name="_Toc135122640"/>
      <w:bookmarkStart w:id="472" w:name="_Toc150183881"/>
      <w:bookmarkStart w:id="473" w:name="_Toc150187560"/>
      <w:bookmarkStart w:id="474" w:name="_Toc150674075"/>
      <w:bookmarkStart w:id="475" w:name="_Toc160523001"/>
      <w:bookmarkStart w:id="476" w:name="_Toc160523067"/>
      <w:bookmarkStart w:id="477" w:name="_Toc161026404"/>
      <w:bookmarkStart w:id="478" w:name="_Toc166301295"/>
      <w:bookmarkStart w:id="479" w:name="_Toc166902011"/>
      <w:bookmarkStart w:id="480" w:name="_Toc188670043"/>
      <w:bookmarkStart w:id="481" w:name="_Toc190237598"/>
      <w:bookmarkStart w:id="482" w:name="_Toc198960625"/>
      <w:bookmarkStart w:id="483" w:name="_Toc233726066"/>
      <w:bookmarkStart w:id="484" w:name="_Toc233792404"/>
      <w:bookmarkStart w:id="485" w:name="_Toc234040263"/>
      <w:bookmarkStart w:id="486" w:name="_Toc244409227"/>
      <w:bookmarkStart w:id="487" w:name="_Toc436644968"/>
      <w:r>
        <w:rPr>
          <w:rFonts w:ascii="Arial" w:hAnsi="Arial"/>
        </w:rPr>
        <w:t>ANNUAL BUDGETS AND REPORTING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0066D6">
      <w:pPr>
        <w:pStyle w:val="Heading2"/>
      </w:pPr>
      <w:r>
        <w:rPr>
          <w:b/>
        </w:rPr>
        <w:t xml:space="preserve">Financial Year:  </w:t>
      </w:r>
      <w:r>
        <w:t>Each financial year of the Company will end on the Balance Date or on such other date as the Board determines.</w:t>
      </w:r>
    </w:p>
    <w:p w:rsidR="000066D6">
      <w:pPr>
        <w:pStyle w:val="NoNum"/>
      </w:pPr>
    </w:p>
    <w:p w:rsidR="000066D6">
      <w:pPr>
        <w:pStyle w:val="Heading2"/>
      </w:pPr>
      <w:bookmarkStart w:id="488" w:name="_Ref107909408"/>
      <w:r>
        <w:rPr>
          <w:b/>
        </w:rPr>
        <w:t xml:space="preserve">Accounts and Records:  </w:t>
      </w:r>
      <w:r>
        <w:t>The parties will ensure the Company maintains accurate and complete books, records, accounts, statements and documents relating to the Company and its Business, all of which will be available to the Directors and comply with GAAP, NZIFRS and all other legal requirements (as applicable).</w:t>
      </w:r>
      <w:bookmarkEnd w:id="488"/>
    </w:p>
    <w:p w:rsidR="000066D6">
      <w:pPr>
        <w:pStyle w:val="NoNum"/>
      </w:pPr>
    </w:p>
    <w:p w:rsidR="000066D6">
      <w:pPr>
        <w:pStyle w:val="Heading2"/>
      </w:pPr>
      <w:bookmarkStart w:id="489" w:name="_Ref150343016"/>
      <w:r>
        <w:rPr>
          <w:b/>
        </w:rPr>
        <w:t xml:space="preserve">Business Plan and Financial Reporting:  </w:t>
      </w:r>
      <w:r>
        <w:t>The parties will ensure the Company causes to be prepared and submitted to the Directors for approval:</w:t>
      </w:r>
      <w:bookmarkEnd w:id="489"/>
    </w:p>
    <w:p w:rsidR="000066D6">
      <w:pPr>
        <w:pStyle w:val="NoNum"/>
      </w:pPr>
    </w:p>
    <w:p w:rsidR="000066D6">
      <w:pPr>
        <w:pStyle w:val="Heading3"/>
      </w:pPr>
      <w:r>
        <w:rPr>
          <w:b/>
        </w:rPr>
        <w:t xml:space="preserve">Business Plan:  </w:t>
      </w:r>
      <w:r>
        <w:t>on or before [</w:t>
      </w:r>
      <w:r>
        <w:rPr>
          <w:b/>
          <w:i/>
          <w:highlight w:val="yellow"/>
        </w:rPr>
        <w:t>one</w:t>
      </w:r>
      <w:r>
        <w:t>] month prior to the Balance Date in each year a detailed draft business plan for the Company for the next financial year which includes an annual budget and contains similar detail as the first Business Plan;</w:t>
      </w:r>
    </w:p>
    <w:p w:rsidR="000066D6">
      <w:pPr>
        <w:pStyle w:val="NoNum"/>
      </w:pPr>
    </w:p>
    <w:p w:rsidR="000066D6">
      <w:pPr>
        <w:pStyle w:val="Heading3"/>
      </w:pPr>
      <w:bookmarkStart w:id="490" w:name="_Ref234815154"/>
      <w:r>
        <w:rPr>
          <w:b/>
        </w:rPr>
        <w:t xml:space="preserve">Annual Statements:  </w:t>
      </w:r>
      <w:r>
        <w:t>no later than [</w:t>
      </w:r>
      <w:r>
        <w:rPr>
          <w:b/>
          <w:i/>
          <w:highlight w:val="yellow"/>
        </w:rPr>
        <w:t>75</w:t>
      </w:r>
      <w:r>
        <w:t>] Business Days after the end of each financial year of the Company, [</w:t>
      </w:r>
      <w:r>
        <w:rPr>
          <w:b/>
          <w:i/>
          <w:highlight w:val="yellow"/>
        </w:rPr>
        <w:t>unaudited</w:t>
      </w:r>
      <w:r>
        <w:t>] financial statements [</w:t>
      </w:r>
      <w:r>
        <w:rPr>
          <w:b/>
          <w:i/>
          <w:highlight w:val="yellow"/>
        </w:rPr>
        <w:t>audited by the Auditor</w:t>
      </w:r>
      <w:r>
        <w:t>];</w:t>
      </w:r>
      <w:bookmarkEnd w:id="490"/>
    </w:p>
    <w:p w:rsidR="000066D6">
      <w:pPr>
        <w:pStyle w:val="NoNum"/>
      </w:pPr>
    </w:p>
    <w:p w:rsidR="000066D6">
      <w:pPr>
        <w:pStyle w:val="Heading3"/>
      </w:pPr>
      <w:bookmarkStart w:id="491" w:name="_Ref234815168"/>
      <w:r>
        <w:rPr>
          <w:b/>
        </w:rPr>
        <w:t>Quarterly Statements:</w:t>
      </w:r>
      <w:r>
        <w:rPr>
          <w:b/>
          <w:i/>
        </w:rPr>
        <w:t xml:space="preserve">  </w:t>
      </w:r>
      <w:r>
        <w:t>within [</w:t>
      </w:r>
      <w:r>
        <w:rPr>
          <w:b/>
          <w:i/>
          <w:highlight w:val="yellow"/>
        </w:rPr>
        <w:t>20</w:t>
      </w:r>
      <w:r>
        <w:t>] Business Days after the end of each Quarter, unaudited financial statements;</w:t>
      </w:r>
      <w:bookmarkEnd w:id="491"/>
    </w:p>
    <w:p w:rsidR="000066D6">
      <w:pPr>
        <w:pStyle w:val="NoNum"/>
      </w:pPr>
    </w:p>
    <w:p w:rsidR="000066D6">
      <w:pPr>
        <w:pStyle w:val="Heading3"/>
        <w:rPr>
          <w:i/>
        </w:rPr>
      </w:pPr>
      <w:bookmarkStart w:id="492" w:name="_Ref79988649"/>
      <w:bookmarkStart w:id="493" w:name="_Ref234815184"/>
      <w:r>
        <w:t>[</w:t>
      </w:r>
      <w:r>
        <w:rPr>
          <w:b/>
          <w:i/>
        </w:rPr>
        <w:t>Monthly Cashflow Statements:  within</w:t>
      </w:r>
      <w:r>
        <w:rPr>
          <w:i/>
        </w:rPr>
        <w:t xml:space="preserve"> </w:t>
      </w:r>
      <w:r>
        <w:t>[</w:t>
      </w:r>
      <w:r>
        <w:rPr>
          <w:b/>
          <w:i/>
          <w:highlight w:val="yellow"/>
        </w:rPr>
        <w:t>5</w:t>
      </w:r>
      <w:r>
        <w:t>]</w:t>
      </w:r>
      <w:r>
        <w:rPr>
          <w:i/>
        </w:rPr>
        <w:t xml:space="preserve"> </w:t>
      </w:r>
      <w:r>
        <w:rPr>
          <w:b/>
          <w:i/>
        </w:rPr>
        <w:t>Business Days after the end of each calendar month, a cashflow statement for that month, and for the financial year to date</w:t>
      </w:r>
      <w:bookmarkEnd w:id="492"/>
      <w:r>
        <w:rPr>
          <w:b/>
          <w:i/>
        </w:rPr>
        <w:t xml:space="preserve"> and a cashflow forecast for the next</w:t>
      </w:r>
      <w:r>
        <w:rPr>
          <w:i/>
        </w:rPr>
        <w:t xml:space="preserve"> </w:t>
      </w:r>
      <w:r>
        <w:t>[</w:t>
      </w:r>
      <w:r>
        <w:rPr>
          <w:b/>
          <w:i/>
          <w:highlight w:val="yellow"/>
        </w:rPr>
        <w:t>3</w:t>
      </w:r>
      <w:r>
        <w:t>]</w:t>
      </w:r>
      <w:r>
        <w:rPr>
          <w:i/>
        </w:rPr>
        <w:t xml:space="preserve"> </w:t>
      </w:r>
      <w:r>
        <w:rPr>
          <w:b/>
          <w:i/>
        </w:rPr>
        <w:t>months; and</w:t>
      </w:r>
      <w:r>
        <w:t>]</w:t>
      </w:r>
      <w:bookmarkEnd w:id="493"/>
    </w:p>
    <w:p w:rsidR="000066D6">
      <w:pPr>
        <w:pStyle w:val="NoNum"/>
      </w:pPr>
    </w:p>
    <w:p w:rsidR="000066D6">
      <w:pPr>
        <w:pStyle w:val="Heading3"/>
      </w:pPr>
      <w:r>
        <w:rPr>
          <w:b/>
        </w:rPr>
        <w:t xml:space="preserve">Additional Information: </w:t>
      </w:r>
      <w:r>
        <w:t>such further information as the Investors may reasonably require from time to time relating to the Company's Business and/or financial condition.</w:t>
      </w:r>
    </w:p>
    <w:p w:rsidR="000066D6">
      <w:pPr>
        <w:pStyle w:val="NoNum"/>
      </w:pPr>
    </w:p>
    <w:p w:rsidR="000066D6">
      <w:pPr>
        <w:pStyle w:val="Heading2"/>
      </w:pPr>
      <w:bookmarkStart w:id="494" w:name="_Ref233726799"/>
      <w:bookmarkStart w:id="495" w:name="_Ref39913033"/>
      <w:r>
        <w:rPr>
          <w:b/>
        </w:rPr>
        <w:t xml:space="preserve">Reports:  </w:t>
      </w:r>
      <w:r>
        <w:t xml:space="preserve">Each of the statements described in clauses </w:t>
      </w:r>
      <w:r w:rsidR="00EF41FB">
        <w:t>11.3(b)</w:t>
      </w:r>
      <w:r>
        <w:t xml:space="preserve">, </w:t>
      </w:r>
      <w:r w:rsidR="00EF41FB">
        <w:t>11.3(c)</w:t>
      </w:r>
      <w:r>
        <w:t xml:space="preserve"> and </w:t>
      </w:r>
      <w:r w:rsidR="00EF41FB">
        <w:t>11.3(d)</w:t>
      </w:r>
      <w:r>
        <w:t xml:space="preserve"> will be accompanied by management reports covering all material aspects of the Company's progress against the Business Plan.</w:t>
      </w:r>
      <w:bookmarkEnd w:id="494"/>
    </w:p>
    <w:p w:rsidR="000066D6">
      <w:pPr>
        <w:pStyle w:val="NoNumCrt"/>
      </w:pPr>
    </w:p>
    <w:p w:rsidR="000066D6">
      <w:pPr>
        <w:pStyle w:val="Heading2"/>
      </w:pPr>
      <w:r>
        <w:rPr>
          <w:b/>
        </w:rPr>
        <w:t xml:space="preserve">Annual Budget:  </w:t>
      </w:r>
      <w:r>
        <w:t xml:space="preserve">Subject to clause </w:t>
      </w:r>
      <w:r w:rsidR="00EF41FB">
        <w:t>9.13</w:t>
      </w:r>
      <w:r>
        <w:t>, the Board may amend the current annual budget from time to time as required to reflect any material new arrangement entered into by the Company (being an arrangement consistent with the overall Business Plan and approved by the Board including [</w:t>
      </w:r>
      <w:r>
        <w:rPr>
          <w:b/>
          <w:i/>
        </w:rPr>
        <w:t>the</w:t>
      </w:r>
      <w:r>
        <w:t>][</w:t>
      </w:r>
      <w:r>
        <w:rPr>
          <w:b/>
          <w:i/>
        </w:rPr>
        <w:t>an</w:t>
      </w:r>
      <w:r>
        <w:t>] Investor Director) which was not contemplated when that annual budget was prepared.</w:t>
      </w:r>
    </w:p>
    <w:p w:rsidR="000066D6">
      <w:pPr>
        <w:pStyle w:val="NoNum"/>
      </w:pPr>
      <w:bookmarkEnd w:id="495"/>
    </w:p>
    <w:p w:rsidR="000066D6">
      <w:pPr>
        <w:pStyle w:val="Heading2"/>
      </w:pPr>
      <w:r>
        <w:rPr>
          <w:b/>
        </w:rPr>
        <w:t xml:space="preserve">Compliance:  </w:t>
      </w:r>
      <w:r>
        <w:t>The Board will:</w:t>
      </w:r>
    </w:p>
    <w:p w:rsidR="000066D6">
      <w:pPr>
        <w:pStyle w:val="NoNum"/>
        <w:keepNext/>
        <w:rPr>
          <w:i/>
        </w:rPr>
      </w:pPr>
    </w:p>
    <w:p w:rsidR="000066D6">
      <w:pPr>
        <w:pStyle w:val="Heading3"/>
        <w:keepNext/>
      </w:pPr>
      <w:r>
        <w:rPr>
          <w:b/>
        </w:rPr>
        <w:t xml:space="preserve">Policies:  </w:t>
      </w:r>
      <w:r>
        <w:t>maintain for the Company and its Directors and employees internal audit and compliance policies and procedures which are consistent with applicable regulatory requirements, GAAP and, to the extent practical, best practice for similar companies; and</w:t>
      </w:r>
    </w:p>
    <w:p w:rsidR="000066D6">
      <w:pPr>
        <w:pStyle w:val="NoNum"/>
        <w:rPr>
          <w:i/>
        </w:rPr>
      </w:pPr>
    </w:p>
    <w:p w:rsidR="000066D6">
      <w:pPr>
        <w:pStyle w:val="Heading3"/>
      </w:pPr>
      <w:r>
        <w:rPr>
          <w:b/>
        </w:rPr>
        <w:t xml:space="preserve">Compliance Breaches:  </w:t>
      </w:r>
      <w:r>
        <w:t>adopt appropriate procedures to ensure that any material breach of the compliance procedures is reported to it without delay.</w:t>
      </w:r>
    </w:p>
    <w:p w:rsidR="000066D6">
      <w:pPr>
        <w:pStyle w:val="Heading2"/>
        <w:numPr>
          <w:ilvl w:val="0"/>
          <w:numId w:val="0"/>
        </w:numPr>
      </w:pPr>
    </w:p>
    <w:p w:rsidR="000066D6">
      <w:pPr>
        <w:pStyle w:val="Heading2"/>
      </w:pPr>
      <w:r>
        <w:rPr>
          <w:b/>
        </w:rPr>
        <w:t>Investors' Access:</w:t>
      </w:r>
      <w:r>
        <w:t xml:space="preserve">  The parties will procure:</w:t>
      </w:r>
    </w:p>
    <w:p w:rsidR="000066D6">
      <w:pPr>
        <w:pStyle w:val="NoNumCrt"/>
        <w:keepNext/>
      </w:pPr>
    </w:p>
    <w:p w:rsidR="000066D6">
      <w:pPr>
        <w:pStyle w:val="Heading3"/>
        <w:keepNext/>
      </w:pPr>
      <w:r>
        <w:rPr>
          <w:b/>
        </w:rPr>
        <w:t>Company Records:</w:t>
      </w:r>
      <w:r>
        <w:t xml:space="preserve">  the Company to make available to the Investors or any observer appointed by an Investor pursuant to clause </w:t>
      </w:r>
      <w:r w:rsidR="00EF41FB">
        <w:t>9.3</w:t>
      </w:r>
      <w:r>
        <w:t xml:space="preserve"> and any auditor, accountant, or other consultant duly appointed by an Investor, complete access to the Company's books of account, registers and other records (including all other information in whatever form) at all reasonable times for inspection and/or audit; and</w:t>
      </w:r>
    </w:p>
    <w:p w:rsidR="000066D6">
      <w:pPr>
        <w:pStyle w:val="NoNumCrt"/>
      </w:pPr>
    </w:p>
    <w:p w:rsidR="000066D6">
      <w:pPr>
        <w:pStyle w:val="Heading3"/>
      </w:pPr>
      <w:r>
        <w:rPr>
          <w:b/>
        </w:rPr>
        <w:t>Senior Management Availability:</w:t>
      </w:r>
      <w:r>
        <w:t xml:space="preserve">  senior management of the Company to be available to meet the Investors or their representatives as reasonably required by the Investors to discuss the progress of the Company. </w:t>
      </w:r>
    </w:p>
    <w:p w:rsidR="000066D6">
      <w:pPr>
        <w:pStyle w:val="NoNumCrt"/>
      </w:pPr>
    </w:p>
    <w:p w:rsidR="000066D6">
      <w:pPr>
        <w:pStyle w:val="Heading3"/>
      </w:pPr>
      <w:r>
        <w:rPr>
          <w:b/>
        </w:rPr>
        <w:t>Copies of Board Information:</w:t>
      </w:r>
      <w:r>
        <w:t xml:space="preserve">  copies of all information and reports provided to the Board to be provided to the Investors, and for the Investors to be immediately notified of:</w:t>
      </w:r>
    </w:p>
    <w:p w:rsidR="000066D6">
      <w:pPr>
        <w:pStyle w:val="NoNumCrt"/>
      </w:pPr>
    </w:p>
    <w:p w:rsidR="000066D6">
      <w:pPr>
        <w:pStyle w:val="Heading4"/>
      </w:pPr>
      <w:r>
        <w:t>any development relating to the Company which might prejudice the reputation of any Investor; and</w:t>
      </w:r>
    </w:p>
    <w:p w:rsidR="000066D6">
      <w:pPr>
        <w:pStyle w:val="NoNumCrt"/>
      </w:pPr>
    </w:p>
    <w:p w:rsidR="000066D6">
      <w:pPr>
        <w:pStyle w:val="Heading4"/>
      </w:pPr>
      <w:r>
        <w:t>any material legal proceedings (not being of a vexatious nature) initiated or threatened by or against the Company (such notification to include copies of all relevant documents and a full report of information known to the Company concerning those proceedings).</w:t>
      </w:r>
    </w:p>
    <w:p w:rsidR="000066D6">
      <w:pPr>
        <w:pStyle w:val="NoNum"/>
      </w:pPr>
    </w:p>
    <w:p w:rsidR="000066D6">
      <w:pPr>
        <w:pStyle w:val="Heading1"/>
        <w:keepNext/>
        <w:tabs>
          <w:tab w:val="left" w:pos="851"/>
        </w:tabs>
      </w:pPr>
      <w:bookmarkStart w:id="496" w:name="_Toc70152963"/>
      <w:bookmarkStart w:id="497" w:name="_Toc79338645"/>
      <w:bookmarkStart w:id="498" w:name="_Toc79484357"/>
      <w:bookmarkStart w:id="499" w:name="_Toc79903616"/>
      <w:bookmarkStart w:id="500" w:name="_Toc79904257"/>
      <w:bookmarkStart w:id="501" w:name="_Toc79986793"/>
      <w:bookmarkStart w:id="502" w:name="_Toc82917797"/>
      <w:bookmarkStart w:id="503" w:name="_Toc83011694"/>
      <w:bookmarkStart w:id="504" w:name="_Toc84048020"/>
      <w:bookmarkStart w:id="505" w:name="_Toc84411413"/>
      <w:bookmarkStart w:id="506" w:name="_Toc106592571"/>
      <w:bookmarkStart w:id="507" w:name="_Toc106798388"/>
      <w:bookmarkStart w:id="508" w:name="_Toc107912486"/>
      <w:bookmarkStart w:id="509" w:name="_Toc107912757"/>
      <w:bookmarkStart w:id="510" w:name="_Toc108496149"/>
      <w:bookmarkStart w:id="511" w:name="_Toc122764516"/>
      <w:bookmarkStart w:id="512" w:name="_Toc122764825"/>
      <w:bookmarkStart w:id="513" w:name="_Toc122767775"/>
      <w:bookmarkStart w:id="514" w:name="_Toc134846535"/>
      <w:bookmarkStart w:id="515" w:name="_Toc135122645"/>
      <w:bookmarkStart w:id="516" w:name="_Toc150183886"/>
      <w:bookmarkStart w:id="517" w:name="_Toc150187561"/>
      <w:bookmarkStart w:id="518" w:name="_Toc150674076"/>
      <w:bookmarkStart w:id="519" w:name="_Toc160523002"/>
      <w:bookmarkStart w:id="520" w:name="_Toc160523068"/>
      <w:bookmarkStart w:id="521" w:name="_Toc161026405"/>
      <w:bookmarkStart w:id="522" w:name="_Toc166301296"/>
      <w:bookmarkStart w:id="523" w:name="_Toc166902012"/>
      <w:bookmarkStart w:id="524" w:name="_Toc188670044"/>
      <w:bookmarkStart w:id="525" w:name="_Toc190237599"/>
      <w:bookmarkStart w:id="526" w:name="_Toc198960626"/>
      <w:bookmarkStart w:id="527" w:name="_Toc233726067"/>
      <w:bookmarkStart w:id="528" w:name="_Toc233792405"/>
      <w:bookmarkStart w:id="529" w:name="_Toc234040264"/>
      <w:bookmarkStart w:id="530" w:name="_Toc244409228"/>
      <w:bookmarkStart w:id="531" w:name="_Toc436644969"/>
      <w:r>
        <w:t>FURTHER CAPITAL RAISING</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117F21">
      <w:pPr>
        <w:pStyle w:val="Heading2"/>
        <w:numPr>
          <w:ilvl w:val="0"/>
          <w:numId w:val="0"/>
        </w:numPr>
      </w:pPr>
      <w:r>
        <w:t>No third party will be issued Securities unless</w:t>
      </w:r>
      <w:r>
        <w:t>:</w:t>
      </w:r>
    </w:p>
    <w:p w:rsidR="00117F21">
      <w:pPr>
        <w:pStyle w:val="Heading2"/>
        <w:numPr>
          <w:ilvl w:val="0"/>
          <w:numId w:val="0"/>
        </w:numPr>
      </w:pPr>
    </w:p>
    <w:p w:rsidR="000066D6" w:rsidP="00340ED2">
      <w:pPr>
        <w:pStyle w:val="Heading2"/>
      </w:pPr>
      <w:bookmarkStart w:id="532" w:name="_Ref342399486"/>
      <w:r w:rsidRPr="00C55C53">
        <w:rPr>
          <w:b/>
        </w:rPr>
        <w:t>Pre-emptive Rights:</w:t>
      </w:r>
      <w:r>
        <w:t xml:space="preserve"> </w:t>
      </w:r>
      <w:r>
        <w:t>that opportunity has first been offered to the Investors</w:t>
      </w:r>
      <w:r w:rsidR="000B321A">
        <w:t>, provided that a pre-emptive offer made to all Shareholders in accordance with the Constitution will satisfy the Company’s obligations under this clause. If at any time the Constitution does not require new Securities to be offered pro rata to all Shareholders first, then such Securities must first be offered to the Investors</w:t>
      </w:r>
      <w:r>
        <w:t xml:space="preserve"> (on a pro rata basis) and the Investors </w:t>
      </w:r>
      <w:r w:rsidR="000B321A">
        <w:t>will be</w:t>
      </w:r>
      <w:r>
        <w:t xml:space="preserve"> given not less than 30 days to consider the proposed investment. If one or more of the Investors </w:t>
      </w:r>
      <w:r w:rsidR="000B321A">
        <w:t xml:space="preserve">does </w:t>
      </w:r>
      <w:r>
        <w:t>not take up all of their entitlement within that 30 day period the Securities not taken up by such Investor(s) will be offered (on the same terms and on a pro rata basis in each case):</w:t>
      </w:r>
      <w:bookmarkEnd w:id="532"/>
    </w:p>
    <w:p w:rsidR="000066D6">
      <w:pPr>
        <w:pStyle w:val="Heading2"/>
        <w:numPr>
          <w:ilvl w:val="0"/>
          <w:numId w:val="0"/>
        </w:numPr>
      </w:pPr>
    </w:p>
    <w:p w:rsidR="000066D6" w:rsidP="00340ED2">
      <w:pPr>
        <w:pStyle w:val="Heading3"/>
      </w:pPr>
      <w:bookmarkStart w:id="533" w:name="_Ref233726974"/>
      <w:r>
        <w:rPr>
          <w:b/>
        </w:rPr>
        <w:t>Other Investors:</w:t>
      </w:r>
      <w:r>
        <w:t xml:space="preserve">  to the other Investor(s); and</w:t>
      </w:r>
      <w:bookmarkEnd w:id="533"/>
    </w:p>
    <w:p w:rsidR="000066D6">
      <w:pPr>
        <w:pStyle w:val="NoNumCrt"/>
      </w:pPr>
    </w:p>
    <w:p w:rsidR="000066D6" w:rsidRPr="00AF17C3" w:rsidP="00392D52">
      <w:pPr>
        <w:pStyle w:val="Heading3"/>
      </w:pPr>
      <w:bookmarkStart w:id="534" w:name="_Ref233726988"/>
      <w:r>
        <w:rPr>
          <w:b/>
        </w:rPr>
        <w:t xml:space="preserve">Other </w:t>
      </w:r>
      <w:r w:rsidRPr="00AF17C3">
        <w:rPr>
          <w:b/>
        </w:rPr>
        <w:t>Shareholders:</w:t>
      </w:r>
      <w:r w:rsidRPr="00AF17C3">
        <w:t xml:space="preserve">  if </w:t>
      </w:r>
      <w:r w:rsidRPr="00AF17C3" w:rsidR="000B321A">
        <w:t xml:space="preserve">all of the available </w:t>
      </w:r>
      <w:r w:rsidRPr="00AF17C3">
        <w:t xml:space="preserve">Securities are not taken up by the Investors under clause </w:t>
      </w:r>
      <w:r w:rsidRPr="00AF17C3" w:rsidR="00B2728D">
        <w:t xml:space="preserve"> </w:t>
      </w:r>
      <w:r w:rsidR="00EF41FB">
        <w:t>12.1</w:t>
      </w:r>
      <w:r w:rsidR="00EF41FB">
        <w:t>(a)</w:t>
      </w:r>
      <w:r w:rsidRPr="00AF17C3">
        <w:t xml:space="preserve"> within 5 Business Days, to the Other Shareholders.</w:t>
      </w:r>
      <w:bookmarkEnd w:id="534"/>
    </w:p>
    <w:p w:rsidR="000066D6" w:rsidRPr="00AF17C3">
      <w:pPr>
        <w:pStyle w:val="NoNumCrt"/>
      </w:pPr>
    </w:p>
    <w:p w:rsidR="000066D6" w:rsidRPr="00AF17C3">
      <w:pPr>
        <w:pStyle w:val="Heading2"/>
        <w:numPr>
          <w:ilvl w:val="0"/>
          <w:numId w:val="0"/>
        </w:numPr>
      </w:pPr>
      <w:r w:rsidRPr="00AF17C3">
        <w:t xml:space="preserve">Any Securities not taken up pursuant to clause </w:t>
      </w:r>
      <w:r w:rsidRPr="00AF17C3" w:rsidR="00B2728D">
        <w:t xml:space="preserve"> </w:t>
      </w:r>
      <w:r w:rsidR="00EF41FB">
        <w:t>12.1</w:t>
      </w:r>
      <w:r w:rsidR="00EF41FB">
        <w:t>(a)</w:t>
      </w:r>
      <w:r w:rsidRPr="00AF17C3" w:rsidR="00B2728D">
        <w:t xml:space="preserve"> or </w:t>
      </w:r>
      <w:r w:rsidR="00EF41FB">
        <w:t>12.1</w:t>
      </w:r>
      <w:r w:rsidR="00EF41FB">
        <w:t>(b)</w:t>
      </w:r>
      <w:r w:rsidRPr="00AF17C3" w:rsidR="000B321A">
        <w:t xml:space="preserve"> within 15 Business Days of </w:t>
      </w:r>
      <w:r w:rsidRPr="00AF17C3" w:rsidR="00B2728D">
        <w:t>the</w:t>
      </w:r>
      <w:r w:rsidRPr="00AF17C3" w:rsidR="000B321A">
        <w:t xml:space="preserve"> offer under </w:t>
      </w:r>
      <w:r w:rsidRPr="00AF17C3" w:rsidR="00B2728D">
        <w:t xml:space="preserve">clause </w:t>
      </w:r>
      <w:r w:rsidR="00EF41FB">
        <w:t>12.1</w:t>
      </w:r>
      <w:r w:rsidR="00EF41FB">
        <w:t>(a)</w:t>
      </w:r>
      <w:r w:rsidRPr="00AF17C3">
        <w:t xml:space="preserve"> may be offered to third parties on terms which are not more favourable than were offered to the Investors</w:t>
      </w:r>
      <w:r w:rsidRPr="00AF17C3" w:rsidR="00B2728D">
        <w:t xml:space="preserve"> and</w:t>
      </w:r>
    </w:p>
    <w:p w:rsidR="000B321A" w:rsidRPr="00AF17C3" w:rsidP="00340ED2">
      <w:pPr>
        <w:pStyle w:val="NoNumCrt"/>
      </w:pPr>
    </w:p>
    <w:p w:rsidR="000B321A" w:rsidRPr="000B321A" w:rsidP="00340ED2">
      <w:pPr>
        <w:pStyle w:val="Heading2"/>
      </w:pPr>
      <w:bookmarkStart w:id="535" w:name="_Ref342399356"/>
      <w:r w:rsidRPr="00AF17C3">
        <w:rPr>
          <w:b/>
        </w:rPr>
        <w:t xml:space="preserve">Accession: </w:t>
      </w:r>
      <w:r w:rsidRPr="00AF17C3">
        <w:t xml:space="preserve">that </w:t>
      </w:r>
      <w:r w:rsidRPr="00AF17C3" w:rsidR="00B2728D">
        <w:t>third party</w:t>
      </w:r>
      <w:r w:rsidRPr="00AF17C3">
        <w:t xml:space="preserve"> has</w:t>
      </w:r>
      <w:r>
        <w:t xml:space="preserve"> signed a deed of accession, in [</w:t>
      </w:r>
      <w:r w:rsidRPr="00340ED2">
        <w:rPr>
          <w:b/>
          <w:i/>
        </w:rPr>
        <w:t xml:space="preserve">the form attached as </w:t>
      </w:r>
      <w:r w:rsidRPr="00340ED2" w:rsidR="00B2728D">
        <w:rPr>
          <w:b/>
          <w:i/>
        </w:rPr>
        <w:t>s</w:t>
      </w:r>
      <w:r w:rsidRPr="00340ED2">
        <w:rPr>
          <w:b/>
          <w:i/>
        </w:rPr>
        <w:t>chedule 12 or any other</w:t>
      </w:r>
      <w:r>
        <w:t>] [</w:t>
      </w:r>
      <w:r w:rsidRPr="00340ED2">
        <w:rPr>
          <w:b/>
          <w:i/>
        </w:rPr>
        <w:t>an</w:t>
      </w:r>
      <w:r>
        <w:t>] approved form reasonably acceptable to the Company, agreeing to be bound by this agreement. Such deed of accession will specify whether the new Shareholder is acceding as an Investor or as one of the Other Shareholders, where that designation must be approved by the Board</w:t>
      </w:r>
      <w:r w:rsidRPr="00924531">
        <w:t xml:space="preserve"> </w:t>
      </w:r>
      <w:r>
        <w:t>including [</w:t>
      </w:r>
      <w:r>
        <w:rPr>
          <w:b/>
          <w:i/>
        </w:rPr>
        <w:t>the</w:t>
      </w:r>
      <w:r>
        <w:t>][</w:t>
      </w:r>
      <w:r>
        <w:rPr>
          <w:b/>
          <w:i/>
        </w:rPr>
        <w:t>an</w:t>
      </w:r>
      <w:r>
        <w:t>] Investor Director.</w:t>
      </w:r>
      <w:bookmarkEnd w:id="535"/>
    </w:p>
    <w:p w:rsidR="000066D6">
      <w:pPr>
        <w:pStyle w:val="NoNumCrt"/>
      </w:pPr>
    </w:p>
    <w:p w:rsidR="000066D6">
      <w:pPr>
        <w:pStyle w:val="Heading1"/>
        <w:tabs>
          <w:tab w:val="left" w:pos="851"/>
        </w:tabs>
      </w:pPr>
      <w:bookmarkStart w:id="536" w:name="_Toc188670046"/>
      <w:bookmarkStart w:id="537" w:name="_Toc190237601"/>
      <w:bookmarkStart w:id="538" w:name="_Toc198960628"/>
      <w:bookmarkStart w:id="539" w:name="_Toc233726069"/>
      <w:bookmarkStart w:id="540" w:name="_Ref233726522"/>
      <w:bookmarkStart w:id="541" w:name="_Toc233792407"/>
      <w:bookmarkStart w:id="542" w:name="_Toc234040266"/>
      <w:bookmarkStart w:id="543" w:name="_Toc244409230"/>
      <w:bookmarkStart w:id="544" w:name="_Toc436644970"/>
      <w:r>
        <w:t>TRANSACTION FEES AND COSTS</w:t>
      </w:r>
      <w:bookmarkEnd w:id="536"/>
      <w:bookmarkEnd w:id="537"/>
      <w:bookmarkEnd w:id="538"/>
      <w:bookmarkEnd w:id="539"/>
      <w:bookmarkEnd w:id="540"/>
      <w:bookmarkEnd w:id="541"/>
      <w:bookmarkEnd w:id="542"/>
      <w:bookmarkEnd w:id="543"/>
      <w:bookmarkEnd w:id="544"/>
    </w:p>
    <w:p w:rsidR="000066D6">
      <w:pPr>
        <w:pStyle w:val="Heading2"/>
      </w:pPr>
      <w:r>
        <w:rPr>
          <w:b/>
        </w:rPr>
        <w:t>Agreement to Pay:</w:t>
      </w:r>
      <w:r>
        <w:t xml:space="preserve">  Immediately following</w:t>
      </w:r>
      <w:r w:rsidR="00B34C58">
        <w:t xml:space="preserve"> </w:t>
      </w:r>
      <w:r w:rsidR="00960DC3">
        <w:t>[</w:t>
      </w:r>
      <w:r w:rsidRPr="00111437">
        <w:rPr>
          <w:b/>
          <w:i/>
        </w:rPr>
        <w:t>Completion</w:t>
      </w:r>
      <w:r w:rsidR="00960DC3">
        <w:t>][</w:t>
      </w:r>
      <w:r w:rsidRPr="00111437" w:rsidR="00960DC3">
        <w:rPr>
          <w:b/>
          <w:i/>
        </w:rPr>
        <w:t xml:space="preserve">each </w:t>
      </w:r>
      <w:r w:rsidR="00960DC3">
        <w:rPr>
          <w:b/>
          <w:i/>
        </w:rPr>
        <w:t>Subscription Date</w:t>
      </w:r>
      <w:r w:rsidR="00960DC3">
        <w:t>]</w:t>
      </w:r>
      <w:r>
        <w:t>, the Company will pay a sum equivalent to [</w:t>
      </w:r>
      <w:r>
        <w:rPr>
          <w:b/>
          <w:i/>
          <w:highlight w:val="yellow"/>
        </w:rPr>
        <w:t>insert percentage</w:t>
      </w:r>
      <w:r>
        <w:t xml:space="preserve">] of </w:t>
      </w:r>
      <w:r w:rsidRPr="00A05623">
        <w:t>th</w:t>
      </w:r>
      <w:r w:rsidRPr="00DF4966">
        <w:t xml:space="preserve">e </w:t>
      </w:r>
      <w:r w:rsidRPr="00111437" w:rsidR="00960DC3">
        <w:rPr>
          <w:b/>
          <w:i/>
        </w:rPr>
        <w:t xml:space="preserve"> </w:t>
      </w:r>
      <w:r w:rsidRPr="00111437" w:rsidR="00A05623">
        <w:t>[</w:t>
      </w:r>
      <w:r w:rsidRPr="00111437" w:rsidR="00960DC3">
        <w:rPr>
          <w:b/>
          <w:i/>
        </w:rPr>
        <w:t xml:space="preserve">proportion of </w:t>
      </w:r>
      <w:r w:rsidR="00A05623">
        <w:rPr>
          <w:b/>
          <w:i/>
        </w:rPr>
        <w:t xml:space="preserve">the </w:t>
      </w:r>
      <w:r w:rsidRPr="00111437" w:rsidR="00960DC3">
        <w:rPr>
          <w:b/>
          <w:i/>
        </w:rPr>
        <w:t>Investment Amount</w:t>
      </w:r>
      <w:r w:rsidR="00A05623">
        <w:rPr>
          <w:b/>
          <w:i/>
        </w:rPr>
        <w:t xml:space="preserve"> </w:t>
      </w:r>
      <w:r w:rsidRPr="00111437" w:rsidR="00960DC3">
        <w:rPr>
          <w:b/>
          <w:i/>
        </w:rPr>
        <w:t>subscribed for on that Subscription Date</w:t>
      </w:r>
      <w:r w:rsidR="00A05623">
        <w:t>][</w:t>
      </w:r>
      <w:r w:rsidRPr="00111437">
        <w:rPr>
          <w:b/>
          <w:i/>
        </w:rPr>
        <w:t>Investment Amount</w:t>
      </w:r>
      <w:r w:rsidR="00A05623">
        <w:t>]</w:t>
      </w:r>
      <w:r>
        <w:t xml:space="preserve"> (plus GST) to [</w:t>
      </w:r>
      <w:r>
        <w:rPr>
          <w:b/>
          <w:i/>
          <w:highlight w:val="yellow"/>
        </w:rPr>
        <w:t>insert entity</w:t>
      </w:r>
      <w:r>
        <w:t>].</w:t>
      </w:r>
    </w:p>
    <w:p w:rsidR="000066D6">
      <w:pPr>
        <w:pStyle w:val="NoNum"/>
        <w:rPr>
          <w:snapToGrid w:val="0"/>
          <w:szCs w:val="21"/>
        </w:rPr>
      </w:pPr>
    </w:p>
    <w:p w:rsidR="000066D6">
      <w:pPr>
        <w:pStyle w:val="Heading2"/>
      </w:pPr>
      <w:bookmarkStart w:id="545" w:name="_Ref233727009"/>
      <w:r>
        <w:rPr>
          <w:b/>
        </w:rPr>
        <w:t xml:space="preserve">Reasonable Costs:  </w:t>
      </w:r>
      <w:r>
        <w:t>The Company will bear all reasonable out of pocket costs incurred by the Investors associated with the investment contemplated by this agreement, including all legal costs associated with the preparation of this agreement and all related documents, and all reasonable third party out of pocket expenses incurred by the Investors associated with due diligence</w:t>
      </w:r>
      <w:r w:rsidR="00BC0F55">
        <w:t xml:space="preserve"> [</w:t>
      </w:r>
      <w:r w:rsidRPr="00111437" w:rsidR="00BC0F55">
        <w:rPr>
          <w:b/>
          <w:i/>
        </w:rPr>
        <w:t>up to a maximum of $[insert]</w:t>
      </w:r>
      <w:r w:rsidR="00BC0F55">
        <w:t>]</w:t>
      </w:r>
      <w:r>
        <w:t>.</w:t>
      </w:r>
      <w:bookmarkEnd w:id="545"/>
      <w:r w:rsidR="0070221E">
        <w:t xml:space="preserve"> The Company will bear its own legal and professional costs associated with the investment contemplated by this agreement, which in any event will not exceed $[</w:t>
      </w:r>
      <w:r w:rsidRPr="00111437" w:rsidR="0070221E">
        <w:rPr>
          <w:b/>
          <w:i/>
          <w:highlight w:val="yellow"/>
        </w:rPr>
        <w:t>insert</w:t>
      </w:r>
      <w:r w:rsidR="0070221E">
        <w:t>]</w:t>
      </w:r>
      <w:r w:rsidR="005A4543">
        <w:t>.</w:t>
      </w:r>
    </w:p>
    <w:p w:rsidR="000066D6">
      <w:pPr>
        <w:pStyle w:val="Heading2"/>
        <w:numPr>
          <w:ilvl w:val="0"/>
          <w:numId w:val="0"/>
        </w:numPr>
        <w:rPr>
          <w:b/>
        </w:rPr>
      </w:pPr>
    </w:p>
    <w:p w:rsidR="000066D6">
      <w:pPr>
        <w:pStyle w:val="Heading2"/>
        <w:rPr>
          <w:i/>
        </w:rPr>
      </w:pPr>
      <w:r>
        <w:t>[</w:t>
      </w:r>
      <w:r>
        <w:rPr>
          <w:b/>
          <w:i/>
        </w:rPr>
        <w:t xml:space="preserve">Budget:  The Investors undertake to use their best endeavours to contain the expenses described in clause </w:t>
      </w:r>
      <w:r w:rsidR="00EF41FB">
        <w:rPr>
          <w:b/>
        </w:rPr>
        <w:t>13.2</w:t>
      </w:r>
      <w:r>
        <w:rPr>
          <w:b/>
          <w:i/>
        </w:rPr>
        <w:t xml:space="preserve"> within the budget of $</w:t>
      </w:r>
      <w:r>
        <w:t>[</w:t>
      </w:r>
      <w:r>
        <w:rPr>
          <w:b/>
          <w:i/>
          <w:highlight w:val="yellow"/>
        </w:rPr>
        <w:t>insert amount</w:t>
      </w:r>
      <w:r>
        <w:t>]</w:t>
      </w:r>
      <w:r>
        <w:rPr>
          <w:b/>
          <w:i/>
        </w:rPr>
        <w:t xml:space="preserve"> and to seek approval from the Company before committing to any expenses </w:t>
      </w:r>
      <w:r>
        <w:rPr>
          <w:b/>
          <w:i/>
        </w:rPr>
        <w:t>that would exceed this budget (such approval not to be unreasonably withheld)</w:t>
      </w:r>
      <w:r>
        <w:rPr>
          <w:i/>
        </w:rPr>
        <w:t>.</w:t>
      </w:r>
      <w:r>
        <w:t>]</w:t>
      </w:r>
    </w:p>
    <w:p w:rsidR="000066D6">
      <w:pPr>
        <w:pStyle w:val="NoNumCrt"/>
      </w:pPr>
    </w:p>
    <w:p w:rsidR="000066D6">
      <w:pPr>
        <w:pStyle w:val="Heading2"/>
      </w:pPr>
      <w:r>
        <w:rPr>
          <w:b/>
        </w:rPr>
        <w:t>Benefit:</w:t>
      </w:r>
      <w:r>
        <w:t xml:space="preserve">  The undertakings in this clause 13 confer, and are intended to confer, benefits on [</w:t>
      </w:r>
      <w:r>
        <w:rPr>
          <w:b/>
          <w:i/>
          <w:highlight w:val="yellow"/>
        </w:rPr>
        <w:t>insert names of relevant entities</w:t>
      </w:r>
      <w:r>
        <w:t>] for the purposes of the Contracts (Privity) Act 1982.</w:t>
      </w:r>
    </w:p>
    <w:p w:rsidR="000066D6">
      <w:pPr>
        <w:pStyle w:val="NoNum"/>
        <w:rPr>
          <w:snapToGrid w:val="0"/>
          <w:szCs w:val="21"/>
        </w:rPr>
      </w:pPr>
    </w:p>
    <w:p w:rsidR="000066D6">
      <w:pPr>
        <w:pStyle w:val="Heading1"/>
        <w:keepNext/>
        <w:tabs>
          <w:tab w:val="left" w:pos="851"/>
        </w:tabs>
        <w:rPr>
          <w:rFonts w:ascii="Arial" w:hAnsi="Arial"/>
        </w:rPr>
      </w:pPr>
      <w:bookmarkStart w:id="546" w:name="_Toc429593663"/>
      <w:bookmarkStart w:id="547" w:name="_Toc429593664"/>
      <w:bookmarkStart w:id="548" w:name="_Toc429593665"/>
      <w:bookmarkStart w:id="549" w:name="_Toc429593666"/>
      <w:bookmarkStart w:id="550" w:name="_Toc429593667"/>
      <w:bookmarkStart w:id="551" w:name="_Toc429593668"/>
      <w:bookmarkStart w:id="552" w:name="_Toc429593669"/>
      <w:bookmarkStart w:id="553" w:name="_Toc23837806"/>
      <w:bookmarkStart w:id="554" w:name="_Toc50446885"/>
      <w:bookmarkStart w:id="555" w:name="_Toc64261906"/>
      <w:bookmarkStart w:id="556" w:name="_Toc69098507"/>
      <w:bookmarkStart w:id="557" w:name="_Toc70152966"/>
      <w:bookmarkStart w:id="558" w:name="_Toc79338647"/>
      <w:bookmarkStart w:id="559" w:name="_Toc79484360"/>
      <w:bookmarkStart w:id="560" w:name="_Toc79903619"/>
      <w:bookmarkStart w:id="561" w:name="_Toc79904260"/>
      <w:bookmarkStart w:id="562" w:name="_Toc79986796"/>
      <w:bookmarkStart w:id="563" w:name="_Toc82917800"/>
      <w:bookmarkStart w:id="564" w:name="_Toc83011697"/>
      <w:bookmarkStart w:id="565" w:name="_Toc84048023"/>
      <w:bookmarkStart w:id="566" w:name="_Toc84411416"/>
      <w:bookmarkStart w:id="567" w:name="_Toc106592574"/>
      <w:bookmarkStart w:id="568" w:name="_Toc106798390"/>
      <w:bookmarkStart w:id="569" w:name="_Toc107912488"/>
      <w:bookmarkStart w:id="570" w:name="_Toc107912759"/>
      <w:bookmarkStart w:id="571" w:name="_Toc108496151"/>
      <w:bookmarkStart w:id="572" w:name="_Toc122764518"/>
      <w:bookmarkStart w:id="573" w:name="_Toc122764827"/>
      <w:bookmarkStart w:id="574" w:name="_Toc122767777"/>
      <w:bookmarkStart w:id="575" w:name="_Toc134846537"/>
      <w:bookmarkStart w:id="576" w:name="_Toc135122647"/>
      <w:bookmarkStart w:id="577" w:name="_Toc150183888"/>
      <w:bookmarkStart w:id="578" w:name="_Toc150187563"/>
      <w:bookmarkStart w:id="579" w:name="_Toc150674079"/>
      <w:bookmarkStart w:id="580" w:name="_Toc160523006"/>
      <w:bookmarkStart w:id="581" w:name="_Toc160523072"/>
      <w:bookmarkStart w:id="582" w:name="_Toc161026410"/>
      <w:bookmarkStart w:id="583" w:name="_Toc166301301"/>
      <w:bookmarkStart w:id="584" w:name="_Toc166902019"/>
      <w:bookmarkStart w:id="585" w:name="_Toc188670049"/>
      <w:bookmarkStart w:id="586" w:name="_Toc190237604"/>
      <w:bookmarkStart w:id="587" w:name="_Toc198960631"/>
      <w:bookmarkStart w:id="588" w:name="_Toc233726072"/>
      <w:bookmarkStart w:id="589" w:name="_Toc233792410"/>
      <w:bookmarkStart w:id="590" w:name="_Toc234040268"/>
      <w:bookmarkStart w:id="591" w:name="_Toc244409232"/>
      <w:bookmarkStart w:id="592" w:name="_Toc436644971"/>
      <w:bookmarkEnd w:id="546"/>
      <w:bookmarkEnd w:id="547"/>
      <w:bookmarkEnd w:id="548"/>
      <w:bookmarkEnd w:id="549"/>
      <w:bookmarkEnd w:id="550"/>
      <w:bookmarkEnd w:id="551"/>
      <w:bookmarkEnd w:id="552"/>
      <w:r>
        <w:rPr>
          <w:rFonts w:ascii="Arial" w:hAnsi="Arial"/>
        </w:rPr>
        <w:t>AGREEMENT TO TAKE PRIORITY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Fonts w:ascii="Arial" w:hAnsi="Arial"/>
        </w:rPr>
        <w:t xml:space="preserve"> </w:t>
      </w:r>
    </w:p>
    <w:p w:rsidR="000066D6">
      <w:pPr>
        <w:pStyle w:val="Heading2"/>
        <w:numPr>
          <w:ilvl w:val="0"/>
          <w:numId w:val="0"/>
        </w:numPr>
      </w:pPr>
      <w:r>
        <w:t>In the case of any conflict or inconsistency between:</w:t>
      </w:r>
    </w:p>
    <w:p w:rsidR="000066D6">
      <w:pPr>
        <w:pStyle w:val="Heading2"/>
        <w:numPr>
          <w:ilvl w:val="0"/>
          <w:numId w:val="0"/>
        </w:numPr>
      </w:pPr>
    </w:p>
    <w:p w:rsidR="000066D6">
      <w:pPr>
        <w:pStyle w:val="Heading2"/>
      </w:pPr>
      <w:r>
        <w:rPr>
          <w:b/>
        </w:rPr>
        <w:t>Other Documents:</w:t>
      </w:r>
      <w:r>
        <w:t xml:space="preserve">  any of the Constitution, the Business Plan or any other agreement or contract or document between the parties relating to, or affecting, the Business or affairs of the Company; and</w:t>
      </w:r>
    </w:p>
    <w:p w:rsidR="000066D6">
      <w:pPr>
        <w:pStyle w:val="Heading3"/>
        <w:numPr>
          <w:ilvl w:val="0"/>
          <w:numId w:val="0"/>
        </w:numPr>
      </w:pPr>
    </w:p>
    <w:p w:rsidR="000066D6">
      <w:pPr>
        <w:pStyle w:val="Heading2"/>
      </w:pPr>
      <w:r>
        <w:rPr>
          <w:b/>
        </w:rPr>
        <w:t xml:space="preserve">This Agreement:  </w:t>
      </w:r>
      <w:r>
        <w:t>the terms and provisions of this agreement;</w:t>
      </w:r>
    </w:p>
    <w:p w:rsidR="000066D6"/>
    <w:p w:rsidR="000066D6">
      <w:pPr>
        <w:pStyle w:val="Heading3"/>
        <w:numPr>
          <w:ilvl w:val="0"/>
          <w:numId w:val="0"/>
        </w:numPr>
      </w:pPr>
      <w:r>
        <w:t>the terms and provisions of this agreement as may be applicable will prevail</w:t>
      </w:r>
      <w:r w:rsidR="00201740">
        <w:t xml:space="preserve"> and if required the parties will procure the Constitution to be amended </w:t>
      </w:r>
      <w:r w:rsidR="006F74EF">
        <w:t xml:space="preserve">promptly </w:t>
      </w:r>
      <w:r w:rsidR="00201740">
        <w:t>to be consistent with the terms and provisions of this agreement</w:t>
      </w:r>
      <w:r>
        <w:t>.</w:t>
      </w:r>
    </w:p>
    <w:p w:rsidR="000066D6"/>
    <w:p w:rsidR="000066D6">
      <w:pPr>
        <w:pStyle w:val="Heading1"/>
        <w:keepNext/>
        <w:tabs>
          <w:tab w:val="left" w:pos="851"/>
        </w:tabs>
      </w:pPr>
      <w:bookmarkStart w:id="593" w:name="_Toc425327337"/>
      <w:bookmarkStart w:id="594" w:name="_Toc429909945"/>
      <w:bookmarkStart w:id="595" w:name="_Toc431036952"/>
      <w:bookmarkStart w:id="596" w:name="_Toc431105479"/>
      <w:bookmarkStart w:id="597" w:name="_Toc433081806"/>
      <w:bookmarkStart w:id="598" w:name="_Toc495413293"/>
      <w:bookmarkStart w:id="599" w:name="_Toc495906116"/>
      <w:bookmarkStart w:id="600" w:name="_Toc495910750"/>
      <w:bookmarkStart w:id="601" w:name="_Toc496420315"/>
      <w:bookmarkStart w:id="602" w:name="_Toc510541063"/>
      <w:bookmarkStart w:id="603" w:name="_Toc23837808"/>
      <w:bookmarkStart w:id="604" w:name="_Toc50446886"/>
      <w:bookmarkStart w:id="605" w:name="_Toc64261907"/>
      <w:bookmarkStart w:id="606" w:name="_Toc69098508"/>
      <w:bookmarkStart w:id="607" w:name="_Toc70152967"/>
      <w:bookmarkStart w:id="608" w:name="_Toc79338648"/>
      <w:bookmarkStart w:id="609" w:name="_Toc79484362"/>
      <w:bookmarkStart w:id="610" w:name="_Toc79903621"/>
      <w:bookmarkStart w:id="611" w:name="_Toc79904262"/>
      <w:bookmarkStart w:id="612" w:name="_Toc79986798"/>
      <w:bookmarkStart w:id="613" w:name="_Toc82917802"/>
      <w:bookmarkStart w:id="614" w:name="_Toc83011699"/>
      <w:bookmarkStart w:id="615" w:name="_Toc84048025"/>
      <w:bookmarkStart w:id="616" w:name="_Toc84411418"/>
      <w:bookmarkStart w:id="617" w:name="_Toc106592575"/>
      <w:bookmarkStart w:id="618" w:name="_Toc106798391"/>
      <w:bookmarkStart w:id="619" w:name="_Toc107912489"/>
      <w:bookmarkStart w:id="620" w:name="_Toc107912760"/>
      <w:bookmarkStart w:id="621" w:name="_Toc108496152"/>
      <w:bookmarkStart w:id="622" w:name="_Toc122764519"/>
      <w:bookmarkStart w:id="623" w:name="_Toc122764828"/>
      <w:bookmarkStart w:id="624" w:name="_Toc122767778"/>
      <w:bookmarkStart w:id="625" w:name="_Toc134846538"/>
      <w:bookmarkStart w:id="626" w:name="_Toc135122648"/>
      <w:bookmarkStart w:id="627" w:name="_Toc150183889"/>
      <w:bookmarkStart w:id="628" w:name="_Toc150187564"/>
      <w:bookmarkStart w:id="629" w:name="_Toc150674080"/>
      <w:bookmarkStart w:id="630" w:name="_Toc160523007"/>
      <w:bookmarkStart w:id="631" w:name="_Toc160523073"/>
      <w:bookmarkStart w:id="632" w:name="_Toc161026411"/>
      <w:bookmarkStart w:id="633" w:name="_Toc166301302"/>
      <w:bookmarkStart w:id="634" w:name="_Toc166902020"/>
      <w:bookmarkStart w:id="635" w:name="_Toc188670050"/>
      <w:bookmarkStart w:id="636" w:name="_Toc190237605"/>
      <w:bookmarkStart w:id="637" w:name="_Toc198960632"/>
      <w:bookmarkStart w:id="638" w:name="_Toc233726073"/>
      <w:bookmarkStart w:id="639" w:name="_Ref233726558"/>
      <w:bookmarkStart w:id="640" w:name="_Toc233792411"/>
      <w:bookmarkStart w:id="641" w:name="_Toc234040269"/>
      <w:bookmarkStart w:id="642" w:name="_Toc244409233"/>
      <w:bookmarkStart w:id="643" w:name="_Toc436644972"/>
      <w:r>
        <w:rPr>
          <w:rFonts w:ascii="Arial" w:hAnsi="Arial"/>
        </w:rPr>
        <w:t>OBLIGATIONS TO SURVIVE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0066D6">
      <w:pPr>
        <w:pStyle w:val="NoNum"/>
        <w:keepNext/>
        <w:tabs>
          <w:tab w:val="left" w:pos="0"/>
          <w:tab w:val="clear" w:pos="851"/>
        </w:tabs>
      </w:pPr>
      <w:r>
        <w:t>Termination of this agreement will not affect the parties' rights and obligations intended to survive termination, and termination will be without prejudice to, and will not be a waiver, of any claims which any party may have against any other party concerning any breach or other failure to comply with any term or condition of this agreement before the date of termination.</w:t>
      </w:r>
    </w:p>
    <w:p w:rsidR="000066D6">
      <w:pPr>
        <w:pStyle w:val="NoNum"/>
      </w:pPr>
    </w:p>
    <w:p w:rsidR="000066D6">
      <w:pPr>
        <w:pStyle w:val="Heading1"/>
        <w:keepNext/>
        <w:tabs>
          <w:tab w:val="left" w:pos="851"/>
        </w:tabs>
      </w:pPr>
      <w:bookmarkStart w:id="644" w:name="_Toc390513688"/>
      <w:bookmarkStart w:id="645" w:name="_Toc390516002"/>
      <w:bookmarkStart w:id="646" w:name="_Toc392936910"/>
      <w:bookmarkStart w:id="647" w:name="_Toc403392920"/>
      <w:bookmarkStart w:id="648" w:name="_Toc403447028"/>
      <w:bookmarkStart w:id="649" w:name="_Toc409883935"/>
      <w:bookmarkStart w:id="650" w:name="_Toc409884153"/>
      <w:bookmarkStart w:id="651" w:name="_Toc425327350"/>
      <w:bookmarkStart w:id="652" w:name="_Toc429909958"/>
      <w:bookmarkStart w:id="653" w:name="_Toc431036965"/>
      <w:bookmarkStart w:id="654" w:name="_Toc431105492"/>
      <w:bookmarkStart w:id="655" w:name="_Toc433081819"/>
      <w:bookmarkStart w:id="656" w:name="_Toc495413296"/>
      <w:bookmarkStart w:id="657" w:name="_Toc495906119"/>
      <w:bookmarkStart w:id="658" w:name="_Toc495910753"/>
      <w:bookmarkStart w:id="659" w:name="_Toc496420318"/>
      <w:bookmarkStart w:id="660" w:name="_Toc510541066"/>
      <w:bookmarkStart w:id="661" w:name="_Toc23837811"/>
      <w:bookmarkStart w:id="662" w:name="_Ref41128289"/>
      <w:bookmarkStart w:id="663" w:name="_Toc50446888"/>
      <w:bookmarkStart w:id="664" w:name="_Toc64261909"/>
      <w:bookmarkStart w:id="665" w:name="_Toc69098510"/>
      <w:bookmarkStart w:id="666" w:name="_Toc70152969"/>
      <w:bookmarkStart w:id="667" w:name="_Toc79338650"/>
      <w:bookmarkStart w:id="668" w:name="_Toc79484364"/>
      <w:bookmarkStart w:id="669" w:name="_Toc79903623"/>
      <w:bookmarkStart w:id="670" w:name="_Toc79904264"/>
      <w:bookmarkStart w:id="671" w:name="_Toc79986800"/>
      <w:bookmarkStart w:id="672" w:name="_Toc82917804"/>
      <w:bookmarkStart w:id="673" w:name="_Toc83011701"/>
      <w:bookmarkStart w:id="674" w:name="_Toc84048027"/>
      <w:bookmarkStart w:id="675" w:name="_Toc84411420"/>
      <w:bookmarkStart w:id="676" w:name="_Toc106592577"/>
      <w:bookmarkStart w:id="677" w:name="_Ref106788801"/>
      <w:bookmarkStart w:id="678" w:name="_Toc106798393"/>
      <w:bookmarkStart w:id="679" w:name="_Toc107912491"/>
      <w:bookmarkStart w:id="680" w:name="_Toc107912762"/>
      <w:bookmarkStart w:id="681" w:name="_Ref108493449"/>
      <w:bookmarkStart w:id="682" w:name="_Toc108496154"/>
      <w:bookmarkStart w:id="683" w:name="_Toc122764521"/>
      <w:bookmarkStart w:id="684" w:name="_Toc122764830"/>
      <w:bookmarkStart w:id="685" w:name="_Toc122767780"/>
      <w:bookmarkStart w:id="686" w:name="_Toc134846540"/>
      <w:bookmarkStart w:id="687" w:name="_Toc135122650"/>
      <w:bookmarkStart w:id="688" w:name="_Toc150183891"/>
      <w:bookmarkStart w:id="689" w:name="_Toc150187565"/>
      <w:bookmarkStart w:id="690" w:name="_Toc150674081"/>
      <w:bookmarkStart w:id="691" w:name="_Toc160523008"/>
      <w:bookmarkStart w:id="692" w:name="_Toc160523074"/>
      <w:bookmarkStart w:id="693" w:name="_Toc161026412"/>
      <w:bookmarkStart w:id="694" w:name="_Toc166301303"/>
      <w:bookmarkStart w:id="695" w:name="_Toc166902021"/>
      <w:bookmarkStart w:id="696" w:name="_Toc188670051"/>
      <w:bookmarkStart w:id="697" w:name="_Toc190237606"/>
      <w:bookmarkStart w:id="698" w:name="_Toc198960633"/>
      <w:bookmarkStart w:id="699" w:name="_Toc233726074"/>
      <w:bookmarkStart w:id="700" w:name="_Ref233726571"/>
      <w:bookmarkStart w:id="701" w:name="_Toc233792412"/>
      <w:bookmarkStart w:id="702" w:name="_Toc234040270"/>
      <w:bookmarkStart w:id="703" w:name="_Ref234041791"/>
      <w:bookmarkStart w:id="704" w:name="_Toc244409234"/>
      <w:bookmarkStart w:id="705" w:name="_Toc436644973"/>
      <w:r>
        <w:rPr>
          <w:rFonts w:ascii="Arial" w:hAnsi="Arial"/>
        </w:rPr>
        <w:t>CONFIDENTIALITY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0066D6">
      <w:pPr>
        <w:pStyle w:val="Heading2"/>
        <w:keepNext/>
      </w:pPr>
      <w:r>
        <w:rPr>
          <w:b/>
        </w:rPr>
        <w:t xml:space="preserve">Confidentiality:  </w:t>
      </w:r>
      <w:r>
        <w:t>All Confidential Information concerning the Company and each of the parties, disclosed by one party to the other parties or the Company (whether oral, written or embodied in any other form) together with this agreement's existence and its terms, are confidential and will only be disclosed by a party:</w:t>
      </w:r>
    </w:p>
    <w:p w:rsidR="000066D6">
      <w:pPr>
        <w:pStyle w:val="NoNum"/>
      </w:pPr>
    </w:p>
    <w:p w:rsidR="000066D6">
      <w:pPr>
        <w:pStyle w:val="Heading3"/>
      </w:pPr>
      <w:r>
        <w:rPr>
          <w:b/>
        </w:rPr>
        <w:t>With Consent:</w:t>
      </w:r>
      <w:r>
        <w:t xml:space="preserve">  after obtaining the written consent of the other parties to this agreement, such consent not to be unreasonably withheld;</w:t>
      </w:r>
    </w:p>
    <w:p w:rsidR="000066D6">
      <w:pPr>
        <w:pStyle w:val="Heading3"/>
        <w:numPr>
          <w:ilvl w:val="0"/>
          <w:numId w:val="0"/>
        </w:numPr>
        <w:ind w:left="851"/>
      </w:pPr>
    </w:p>
    <w:p w:rsidR="000066D6">
      <w:pPr>
        <w:pStyle w:val="Heading3"/>
      </w:pPr>
      <w:r>
        <w:rPr>
          <w:b/>
        </w:rPr>
        <w:t>Officers, etc:</w:t>
      </w:r>
      <w:r>
        <w:t xml:space="preserve">  on a confidential basis, in the case of each Shareholder, to an officer, employee or professional adviser of that Shareholder;</w:t>
      </w:r>
    </w:p>
    <w:p w:rsidR="000066D6">
      <w:pPr>
        <w:pStyle w:val="NoNumCrt"/>
      </w:pPr>
    </w:p>
    <w:p w:rsidR="000066D6">
      <w:pPr>
        <w:pStyle w:val="Heading3"/>
      </w:pPr>
      <w:bookmarkStart w:id="706" w:name="_Ref234041812"/>
      <w:r>
        <w:rPr>
          <w:b/>
        </w:rPr>
        <w:t>Required By Law:</w:t>
      </w:r>
      <w:r>
        <w:t xml:space="preserve">  as required by applicable law or by a stock exchange, or any court or government agency, after consulting with the other parties to the extent reasonably possible about the form and content of the disclosure;  or</w:t>
      </w:r>
      <w:bookmarkEnd w:id="706"/>
    </w:p>
    <w:p w:rsidR="000066D6">
      <w:pPr>
        <w:pStyle w:val="NoNumCrt"/>
      </w:pPr>
    </w:p>
    <w:p w:rsidR="000066D6">
      <w:pPr>
        <w:pStyle w:val="Heading3"/>
      </w:pPr>
      <w:r>
        <w:rPr>
          <w:b/>
        </w:rPr>
        <w:t>Agreement:</w:t>
      </w:r>
      <w:r>
        <w:t xml:space="preserve">  as required in connection with the implementation or enforcement of this agreement,</w:t>
      </w:r>
    </w:p>
    <w:p w:rsidR="000066D6">
      <w:pPr>
        <w:pStyle w:val="NoNumCrt"/>
      </w:pPr>
    </w:p>
    <w:p w:rsidR="000066D6">
      <w:pPr>
        <w:pStyle w:val="NoNumCrt"/>
        <w:ind w:left="851"/>
      </w:pPr>
      <w:r>
        <w:t>and each party must use its reasonable endeavours to ensure any permitted disclosure is are kept confidential by the party to whom the disclosure is made.</w:t>
      </w:r>
    </w:p>
    <w:p w:rsidR="000066D6">
      <w:pPr>
        <w:pStyle w:val="NoNum"/>
      </w:pPr>
    </w:p>
    <w:p w:rsidR="000066D6">
      <w:pPr>
        <w:pStyle w:val="Heading2"/>
      </w:pPr>
      <w:r>
        <w:rPr>
          <w:b/>
        </w:rPr>
        <w:t>Release of Company Information:</w:t>
      </w:r>
      <w:r>
        <w:t xml:space="preserve">  The parties will consult in good faith in respect of any information they intend to release to third parties in respect of the Company.  </w:t>
      </w:r>
    </w:p>
    <w:p w:rsidR="000066D6">
      <w:pPr>
        <w:pStyle w:val="NoNumCrt"/>
      </w:pPr>
    </w:p>
    <w:p w:rsidR="000066D6">
      <w:pPr>
        <w:pStyle w:val="Heading2"/>
      </w:pPr>
      <w:r>
        <w:rPr>
          <w:b/>
        </w:rPr>
        <w:t xml:space="preserve">Return of Information:  </w:t>
      </w:r>
      <w:r>
        <w:t>Where a party is no longer a party to this agreement or a Shareholder in the Company, that party will immediately return all Confidential Information in its possession or control to the other parties or the Company, from whom it received the Confidential Information.</w:t>
      </w:r>
    </w:p>
    <w:p w:rsidR="000066D6">
      <w:pPr>
        <w:pStyle w:val="NoNum"/>
      </w:pPr>
    </w:p>
    <w:p w:rsidR="000066D6">
      <w:pPr>
        <w:pStyle w:val="Heading2"/>
      </w:pPr>
      <w:r>
        <w:rPr>
          <w:b/>
        </w:rPr>
        <w:t xml:space="preserve">Survive Termination:  </w:t>
      </w:r>
      <w:r>
        <w:t>The confidentiality obligations under this clause </w:t>
      </w:r>
      <w:r w:rsidR="00EF41FB">
        <w:t>16</w:t>
      </w:r>
      <w:r>
        <w:t xml:space="preserve"> will continue beyond this agreement's termination or a Shareholder ceasing to be a Shareholder, unless and until the Confidential Information enters the public domain.</w:t>
      </w:r>
    </w:p>
    <w:p w:rsidR="000066D6">
      <w:pPr>
        <w:pStyle w:val="Heading1"/>
        <w:keepNext/>
        <w:tabs>
          <w:tab w:val="left" w:pos="851"/>
        </w:tabs>
        <w:spacing w:before="240"/>
        <w:rPr>
          <w:rFonts w:ascii="Arial" w:hAnsi="Arial"/>
        </w:rPr>
      </w:pPr>
      <w:bookmarkStart w:id="707" w:name="_Toc50446889"/>
      <w:bookmarkStart w:id="708" w:name="_Toc64261910"/>
      <w:bookmarkStart w:id="709" w:name="_Toc69098511"/>
      <w:bookmarkStart w:id="710" w:name="_Toc70152970"/>
      <w:bookmarkStart w:id="711" w:name="_Toc79338651"/>
      <w:bookmarkStart w:id="712" w:name="_Toc79484365"/>
      <w:bookmarkStart w:id="713" w:name="_Toc79903624"/>
      <w:bookmarkStart w:id="714" w:name="_Toc79904265"/>
      <w:bookmarkStart w:id="715" w:name="_Toc79986801"/>
      <w:bookmarkStart w:id="716" w:name="_Toc82917805"/>
      <w:bookmarkStart w:id="717" w:name="_Toc83011702"/>
      <w:bookmarkStart w:id="718" w:name="_Toc84048028"/>
      <w:bookmarkStart w:id="719" w:name="_Toc84411421"/>
      <w:bookmarkStart w:id="720" w:name="_Toc106592578"/>
      <w:bookmarkStart w:id="721" w:name="_Toc106798394"/>
      <w:bookmarkStart w:id="722" w:name="_Toc107912492"/>
      <w:bookmarkStart w:id="723" w:name="_Toc107912763"/>
      <w:bookmarkStart w:id="724" w:name="_Toc108496155"/>
      <w:bookmarkStart w:id="725" w:name="_Toc122764522"/>
      <w:bookmarkStart w:id="726" w:name="_Toc122764831"/>
      <w:bookmarkStart w:id="727" w:name="_Toc122767781"/>
      <w:bookmarkStart w:id="728" w:name="_Toc134846541"/>
      <w:bookmarkStart w:id="729" w:name="_Toc135122651"/>
      <w:bookmarkStart w:id="730" w:name="_Toc150183892"/>
      <w:bookmarkStart w:id="731" w:name="_Toc150187566"/>
      <w:bookmarkStart w:id="732" w:name="_Toc150674082"/>
      <w:bookmarkStart w:id="733" w:name="_Toc160523009"/>
      <w:bookmarkStart w:id="734" w:name="_Toc160523075"/>
      <w:bookmarkStart w:id="735" w:name="_Toc161026413"/>
      <w:bookmarkStart w:id="736" w:name="_Toc166301304"/>
      <w:bookmarkStart w:id="737" w:name="_Toc166902022"/>
      <w:bookmarkStart w:id="738" w:name="_Toc188670052"/>
      <w:bookmarkStart w:id="739" w:name="_Toc190237607"/>
      <w:bookmarkStart w:id="740" w:name="_Toc198960634"/>
      <w:bookmarkStart w:id="741" w:name="_Toc233726075"/>
      <w:bookmarkStart w:id="742" w:name="_Toc233792413"/>
      <w:bookmarkStart w:id="743" w:name="_Toc234040271"/>
      <w:bookmarkStart w:id="744" w:name="_Toc244409235"/>
      <w:bookmarkStart w:id="745" w:name="_Toc436644974"/>
      <w:r>
        <w:rPr>
          <w:rFonts w:ascii="Arial" w:hAnsi="Arial"/>
        </w:rPr>
        <w:t>ASSIGNMENT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Fonts w:ascii="Arial" w:hAnsi="Arial"/>
        </w:rPr>
        <w:t xml:space="preserve"> AND </w:t>
      </w:r>
      <w:r w:rsidR="00591413">
        <w:rPr>
          <w:rFonts w:ascii="Arial" w:hAnsi="Arial"/>
        </w:rPr>
        <w:t>[</w:t>
      </w:r>
      <w:r>
        <w:rPr>
          <w:rFonts w:ascii="Arial" w:hAnsi="Arial"/>
        </w:rPr>
        <w:t>RESTRICTED TRANSFER SHARES</w:t>
      </w:r>
      <w:bookmarkEnd w:id="732"/>
      <w:bookmarkEnd w:id="733"/>
      <w:bookmarkEnd w:id="734"/>
      <w:bookmarkEnd w:id="735"/>
      <w:bookmarkEnd w:id="736"/>
      <w:bookmarkEnd w:id="737"/>
      <w:bookmarkEnd w:id="738"/>
      <w:bookmarkEnd w:id="739"/>
      <w:bookmarkEnd w:id="740"/>
      <w:bookmarkEnd w:id="741"/>
      <w:bookmarkEnd w:id="742"/>
      <w:bookmarkEnd w:id="743"/>
      <w:bookmarkEnd w:id="744"/>
      <w:r w:rsidR="00591413">
        <w:rPr>
          <w:rFonts w:ascii="Arial" w:hAnsi="Arial"/>
        </w:rPr>
        <w:t>][vesting]</w:t>
      </w:r>
      <w:bookmarkEnd w:id="745"/>
    </w:p>
    <w:p w:rsidR="000066D6">
      <w:pPr>
        <w:pStyle w:val="Heading2"/>
      </w:pPr>
      <w:bookmarkStart w:id="746" w:name="_Ref41128455"/>
      <w:bookmarkStart w:id="747" w:name="_Ref233727357"/>
      <w:r>
        <w:rPr>
          <w:b/>
        </w:rPr>
        <w:t xml:space="preserve">No Assignment Independent of Sale of Shares:  </w:t>
      </w:r>
      <w:r>
        <w:t xml:space="preserve">A party may only transfer its Shares in compliance with all applicable requirements under this agreement and the Constitution and must also assign all of its rights or obligations under this agreement to the transferee of the Shares.  </w:t>
      </w:r>
      <w:bookmarkEnd w:id="746"/>
      <w:r>
        <w:t xml:space="preserve">Any such transfer or assignment will not be effective until the transferee or assignee has signed a deed of accession, in </w:t>
      </w:r>
      <w:r w:rsidR="00B2728D">
        <w:t>[</w:t>
      </w:r>
      <w:r w:rsidRPr="00340ED2" w:rsidR="00B2728D">
        <w:rPr>
          <w:b/>
          <w:i/>
        </w:rPr>
        <w:t xml:space="preserve">the form attached </w:t>
      </w:r>
      <w:r w:rsidR="00250A2A">
        <w:rPr>
          <w:b/>
          <w:i/>
        </w:rPr>
        <w:t>by</w:t>
      </w:r>
      <w:r w:rsidRPr="00340ED2" w:rsidR="00B2728D">
        <w:rPr>
          <w:b/>
          <w:i/>
        </w:rPr>
        <w:t xml:space="preserve"> s</w:t>
      </w:r>
      <w:r w:rsidRPr="00340ED2" w:rsidR="0036502C">
        <w:rPr>
          <w:b/>
          <w:i/>
        </w:rPr>
        <w:t>chedule 12 or any other</w:t>
      </w:r>
      <w:r w:rsidR="0036502C">
        <w:t>][</w:t>
      </w:r>
      <w:r w:rsidRPr="00340ED2">
        <w:rPr>
          <w:b/>
          <w:i/>
        </w:rPr>
        <w:t>an</w:t>
      </w:r>
      <w:r w:rsidR="0036502C">
        <w:t>]</w:t>
      </w:r>
      <w:r>
        <w:t xml:space="preserve"> approved form reasonably acceptable to the Company, agreeing to be bound by this agreement.</w:t>
      </w:r>
      <w:bookmarkEnd w:id="747"/>
    </w:p>
    <w:p w:rsidR="000066D6"/>
    <w:p w:rsidR="000066D6">
      <w:pPr>
        <w:pStyle w:val="Heading2"/>
      </w:pPr>
      <w:bookmarkStart w:id="748" w:name="_Ref41129089"/>
      <w:r>
        <w:rPr>
          <w:b/>
        </w:rPr>
        <w:t xml:space="preserve">Assignor's Release from Obligations Arising after Assignment:  </w:t>
      </w:r>
      <w:r>
        <w:t xml:space="preserve">A party which assigns or transfers its interest under this agreement in accordance with clause </w:t>
      </w:r>
      <w:r w:rsidR="00EF41FB">
        <w:t>17.1</w:t>
      </w:r>
      <w:r>
        <w:t xml:space="preserve"> other than to a Permitted Transferee (as defined in the Constitution) will, from the effective date of the assignment or transfer, be released from all obligations in connection with this agreement arising after that date (but to avoid doubt this will not release that party from any liabilities to any other party which have arisen in, or relate to, any period prior to the effective date of the assignment or transfer).</w:t>
      </w:r>
      <w:bookmarkEnd w:id="748"/>
    </w:p>
    <w:p w:rsidR="000066D6">
      <w:pPr>
        <w:pStyle w:val="NoNum"/>
      </w:pPr>
    </w:p>
    <w:p w:rsidR="000066D6" w:rsidRPr="00826F0C">
      <w:pPr>
        <w:pStyle w:val="Heading2"/>
        <w:rPr>
          <w:i/>
        </w:rPr>
      </w:pPr>
      <w:bookmarkStart w:id="749" w:name="_Ref69097449"/>
      <w:bookmarkStart w:id="750" w:name="_Ref429324470"/>
      <w:r>
        <w:rPr>
          <w:b/>
        </w:rPr>
        <w:t>[</w:t>
      </w:r>
      <w:r w:rsidRPr="00826F0C">
        <w:rPr>
          <w:b/>
          <w:i/>
        </w:rPr>
        <w:t xml:space="preserve">Restricted Transfer Shares:  </w:t>
      </w:r>
      <w:bookmarkEnd w:id="749"/>
      <w:r w:rsidRPr="00826F0C">
        <w:rPr>
          <w:i/>
        </w:rPr>
        <w:t xml:space="preserve"> The holders of the Restricted Transfer Shares each agree and acknowledge that they may not sell, transfer or otherwise dispose of any of their Shares without the prior written approval of the Investor Director[</w:t>
      </w:r>
      <w:r w:rsidRPr="00120A71">
        <w:rPr>
          <w:b/>
          <w:i/>
        </w:rPr>
        <w:t>s</w:t>
      </w:r>
      <w:r w:rsidRPr="00826F0C">
        <w:rPr>
          <w:i/>
        </w:rPr>
        <w:t>] for a period of [</w:t>
      </w:r>
      <w:r w:rsidRPr="00826F0C" w:rsidR="007E450D">
        <w:rPr>
          <w:b/>
          <w:i/>
          <w:highlight w:val="yellow"/>
        </w:rPr>
        <w:t>3</w:t>
      </w:r>
      <w:r w:rsidRPr="00826F0C">
        <w:rPr>
          <w:i/>
        </w:rPr>
        <w:t>] years from the Completion Date, unless:</w:t>
      </w:r>
      <w:bookmarkEnd w:id="750"/>
    </w:p>
    <w:p w:rsidR="000066D6" w:rsidRPr="00826F0C">
      <w:pPr>
        <w:pStyle w:val="Heading2"/>
        <w:numPr>
          <w:ilvl w:val="0"/>
          <w:numId w:val="0"/>
        </w:numPr>
        <w:rPr>
          <w:i/>
        </w:rPr>
      </w:pPr>
    </w:p>
    <w:p w:rsidR="000066D6" w:rsidRPr="00826F0C">
      <w:pPr>
        <w:pStyle w:val="Heading3"/>
        <w:rPr>
          <w:i/>
        </w:rPr>
      </w:pPr>
      <w:r w:rsidRPr="00826F0C">
        <w:rPr>
          <w:b/>
          <w:i/>
        </w:rPr>
        <w:t>Tag Along:</w:t>
      </w:r>
      <w:r w:rsidRPr="00826F0C">
        <w:rPr>
          <w:i/>
        </w:rPr>
        <w:t xml:space="preserve">   the sale is pursuant to the exercise of the "tag along" or "drag along" rights in the Constitution</w:t>
      </w:r>
      <w:r w:rsidRPr="00826F0C" w:rsidR="006F74EF">
        <w:rPr>
          <w:i/>
        </w:rPr>
        <w:t>, if any</w:t>
      </w:r>
      <w:r w:rsidRPr="00826F0C">
        <w:rPr>
          <w:i/>
        </w:rPr>
        <w:t>;</w:t>
      </w:r>
    </w:p>
    <w:p w:rsidR="000066D6" w:rsidRPr="00826F0C">
      <w:pPr>
        <w:pStyle w:val="NoNumCrt"/>
        <w:rPr>
          <w:i/>
        </w:rPr>
      </w:pPr>
    </w:p>
    <w:p w:rsidR="000066D6" w:rsidRPr="00826F0C">
      <w:pPr>
        <w:pStyle w:val="Heading3"/>
        <w:rPr>
          <w:i/>
        </w:rPr>
      </w:pPr>
      <w:r w:rsidRPr="00826F0C">
        <w:rPr>
          <w:b/>
          <w:i/>
        </w:rPr>
        <w:t>IPO:</w:t>
      </w:r>
      <w:r w:rsidRPr="00826F0C">
        <w:rPr>
          <w:i/>
        </w:rPr>
        <w:t xml:space="preserve">  the sale is an Approved IPO or other transaction approved by the Investors where the Investors have the opportunity to sell on identical terms; or</w:t>
      </w:r>
    </w:p>
    <w:p w:rsidR="000066D6" w:rsidRPr="00826F0C">
      <w:pPr>
        <w:pStyle w:val="NoNumCrt"/>
        <w:rPr>
          <w:i/>
        </w:rPr>
      </w:pPr>
    </w:p>
    <w:p w:rsidR="006C19C0">
      <w:pPr>
        <w:pStyle w:val="Heading3"/>
      </w:pPr>
      <w:r w:rsidRPr="00826F0C">
        <w:rPr>
          <w:b/>
          <w:i/>
        </w:rPr>
        <w:t>Controlled Entities/Immediate Family:</w:t>
      </w:r>
      <w:r w:rsidRPr="00826F0C">
        <w:rPr>
          <w:i/>
        </w:rPr>
        <w:t xml:space="preserve">  the transfer is to wholly owned and controlled entities or immediate family members of the holders of the Restricted Transfer Shares who enter into a deed in a form acceptable to the Investor Director[</w:t>
      </w:r>
      <w:r w:rsidRPr="00120A71">
        <w:rPr>
          <w:b/>
          <w:i/>
        </w:rPr>
        <w:t>s</w:t>
      </w:r>
      <w:r w:rsidRPr="00826F0C">
        <w:rPr>
          <w:i/>
        </w:rPr>
        <w:t>]</w:t>
      </w:r>
      <w:r w:rsidRPr="00120A71">
        <w:rPr>
          <w:i/>
        </w:rPr>
        <w:t xml:space="preserve"> </w:t>
      </w:r>
      <w:r w:rsidRPr="00826F0C">
        <w:rPr>
          <w:i/>
        </w:rPr>
        <w:t>agreeing to be bound by this transfer restriction.</w:t>
      </w:r>
      <w:r w:rsidR="00120A71">
        <w:t>]</w:t>
      </w:r>
    </w:p>
    <w:p w:rsidR="006C19C0" w:rsidP="00826F0C">
      <w:pPr>
        <w:pStyle w:val="Heading3"/>
        <w:numPr>
          <w:ilvl w:val="0"/>
          <w:numId w:val="0"/>
        </w:numPr>
        <w:ind w:left="851"/>
      </w:pPr>
    </w:p>
    <w:p w:rsidR="000066D6" w:rsidP="00826F0C">
      <w:pPr>
        <w:pStyle w:val="Heading3"/>
        <w:numPr>
          <w:ilvl w:val="0"/>
          <w:numId w:val="0"/>
        </w:numPr>
        <w:ind w:left="851"/>
      </w:pPr>
      <w:r>
        <w:t>[</w:t>
      </w:r>
      <w:r w:rsidRPr="00826F0C" w:rsidR="006C19C0">
        <w:rPr>
          <w:b/>
          <w:i/>
          <w:highlight w:val="yellow"/>
        </w:rPr>
        <w:t xml:space="preserve">Drafting </w:t>
      </w:r>
      <w:r w:rsidRPr="00826F0C">
        <w:rPr>
          <w:b/>
          <w:i/>
          <w:highlight w:val="yellow"/>
        </w:rPr>
        <w:t>note: delete</w:t>
      </w:r>
      <w:r w:rsidRPr="00826F0C" w:rsidR="007D2738">
        <w:rPr>
          <w:b/>
          <w:i/>
          <w:highlight w:val="yellow"/>
        </w:rPr>
        <w:t xml:space="preserve"> clause </w:t>
      </w:r>
      <w:r w:rsidR="00EF41FB">
        <w:rPr>
          <w:b/>
          <w:i/>
          <w:highlight w:val="yellow"/>
        </w:rPr>
        <w:t>17.3</w:t>
      </w:r>
      <w:r w:rsidRPr="00826F0C">
        <w:rPr>
          <w:b/>
          <w:i/>
          <w:highlight w:val="yellow"/>
        </w:rPr>
        <w:t xml:space="preserve"> if </w:t>
      </w:r>
      <w:r w:rsidRPr="00826F0C" w:rsidR="006C19C0">
        <w:rPr>
          <w:b/>
          <w:i/>
          <w:highlight w:val="yellow"/>
        </w:rPr>
        <w:t xml:space="preserve">Restricted Transfer Shares provision is </w:t>
      </w:r>
      <w:r w:rsidRPr="00826F0C">
        <w:rPr>
          <w:b/>
          <w:i/>
          <w:highlight w:val="yellow"/>
        </w:rPr>
        <w:t>not included in the Term Sheet</w:t>
      </w:r>
      <w:r>
        <w:t>]</w:t>
      </w:r>
    </w:p>
    <w:p w:rsidR="000066D6">
      <w:pPr>
        <w:pStyle w:val="NoNumCrt"/>
        <w:rPr>
          <w:rFonts w:ascii="Arial Bold" w:hAnsi="Arial Bold"/>
          <w:b/>
          <w:caps/>
          <w:szCs w:val="21"/>
        </w:rPr>
      </w:pPr>
      <w:bookmarkStart w:id="751" w:name="_Toc390513695"/>
      <w:bookmarkStart w:id="752" w:name="_Toc390516009"/>
      <w:bookmarkStart w:id="753" w:name="_Toc392936917"/>
      <w:bookmarkStart w:id="754" w:name="_Toc403392927"/>
      <w:bookmarkStart w:id="755" w:name="_Toc403447035"/>
      <w:bookmarkStart w:id="756" w:name="_Toc409883942"/>
      <w:bookmarkStart w:id="757" w:name="_Toc409884160"/>
    </w:p>
    <w:p w:rsidR="001E6CAE" w:rsidRPr="00826F0C" w:rsidP="0089620D">
      <w:pPr>
        <w:pStyle w:val="Heading2"/>
        <w:rPr>
          <w:i/>
        </w:rPr>
      </w:pPr>
      <w:bookmarkStart w:id="758" w:name="_Ref429323883"/>
      <w:r w:rsidRPr="00826F0C">
        <w:t>[</w:t>
      </w:r>
      <w:r w:rsidRPr="00826F0C" w:rsidR="0089620D">
        <w:rPr>
          <w:b/>
          <w:i/>
        </w:rPr>
        <w:t xml:space="preserve">Vesting: </w:t>
      </w:r>
      <w:r w:rsidRPr="00826F0C" w:rsidR="0089620D">
        <w:rPr>
          <w:i/>
        </w:rPr>
        <w:t>[</w:t>
      </w:r>
      <w:r w:rsidRPr="00826F0C" w:rsidR="0089620D">
        <w:rPr>
          <w:b/>
          <w:i/>
          <w:highlight w:val="yellow"/>
        </w:rPr>
        <w:t>50</w:t>
      </w:r>
      <w:r w:rsidRPr="00826F0C" w:rsidR="0089620D">
        <w:rPr>
          <w:i/>
        </w:rPr>
        <w:t xml:space="preserve">]% of the Shares held by </w:t>
      </w:r>
      <w:r w:rsidRPr="00826F0C">
        <w:rPr>
          <w:i/>
        </w:rPr>
        <w:t>[</w:t>
      </w:r>
      <w:r w:rsidRPr="00826F0C">
        <w:rPr>
          <w:b/>
          <w:i/>
        </w:rPr>
        <w:t>each</w:t>
      </w:r>
      <w:r w:rsidRPr="00826F0C">
        <w:rPr>
          <w:i/>
        </w:rPr>
        <w:t>][</w:t>
      </w:r>
      <w:r w:rsidRPr="00826F0C">
        <w:rPr>
          <w:b/>
          <w:i/>
        </w:rPr>
        <w:t>the</w:t>
      </w:r>
      <w:r w:rsidRPr="00826F0C">
        <w:rPr>
          <w:i/>
        </w:rPr>
        <w:t xml:space="preserve">] Key Person </w:t>
      </w:r>
      <w:r w:rsidR="00F5063B">
        <w:rPr>
          <w:i/>
        </w:rPr>
        <w:t xml:space="preserve">as at the Completion Date </w:t>
      </w:r>
      <w:r w:rsidRPr="00826F0C">
        <w:rPr>
          <w:i/>
        </w:rPr>
        <w:t>will vest as follows (</w:t>
      </w:r>
      <w:r w:rsidRPr="00826F0C">
        <w:rPr>
          <w:b/>
          <w:i/>
        </w:rPr>
        <w:t>Vesting Shares</w:t>
      </w:r>
      <w:r w:rsidRPr="00826F0C">
        <w:rPr>
          <w:i/>
        </w:rPr>
        <w:t>):</w:t>
      </w:r>
      <w:bookmarkEnd w:id="758"/>
    </w:p>
    <w:p w:rsidR="001E6CAE" w:rsidRPr="00826F0C" w:rsidP="00826F0C">
      <w:pPr>
        <w:pStyle w:val="NoNumCrt"/>
        <w:rPr>
          <w:i/>
        </w:rPr>
      </w:pPr>
    </w:p>
    <w:p w:rsidR="001E6CAE" w:rsidRPr="00826F0C" w:rsidP="00826F0C">
      <w:pPr>
        <w:pStyle w:val="Heading3"/>
        <w:rPr>
          <w:i/>
        </w:rPr>
      </w:pPr>
      <w:r w:rsidRPr="00826F0C">
        <w:rPr>
          <w:b/>
          <w:i/>
        </w:rPr>
        <w:t>Initial Vesting:</w:t>
      </w:r>
      <w:r w:rsidRPr="00826F0C">
        <w:rPr>
          <w:i/>
        </w:rPr>
        <w:t xml:space="preserve"> </w:t>
      </w:r>
      <w:r w:rsidRPr="00826F0C">
        <w:rPr>
          <w:i/>
        </w:rPr>
        <w:t>[</w:t>
      </w:r>
      <w:r w:rsidRPr="00826F0C">
        <w:rPr>
          <w:b/>
          <w:i/>
        </w:rPr>
        <w:t>25%</w:t>
      </w:r>
      <w:r w:rsidRPr="00826F0C">
        <w:rPr>
          <w:i/>
        </w:rPr>
        <w:t>] will vest on the date that is [</w:t>
      </w:r>
      <w:r w:rsidRPr="00826F0C">
        <w:rPr>
          <w:b/>
          <w:i/>
        </w:rPr>
        <w:t>12</w:t>
      </w:r>
      <w:r w:rsidRPr="00826F0C">
        <w:rPr>
          <w:i/>
        </w:rPr>
        <w:t xml:space="preserve">] months after the </w:t>
      </w:r>
      <w:r w:rsidR="00F5063B">
        <w:rPr>
          <w:i/>
        </w:rPr>
        <w:t>Completion Date</w:t>
      </w:r>
      <w:r w:rsidRPr="00826F0C">
        <w:rPr>
          <w:i/>
        </w:rPr>
        <w:t>; and</w:t>
      </w:r>
    </w:p>
    <w:p w:rsidR="001E6CAE" w:rsidRPr="00826F0C" w:rsidP="00826F0C">
      <w:pPr>
        <w:pStyle w:val="NoNumCrt"/>
        <w:rPr>
          <w:i/>
        </w:rPr>
      </w:pPr>
    </w:p>
    <w:p w:rsidR="0089620D" w:rsidRPr="00826F0C" w:rsidP="00826F0C">
      <w:pPr>
        <w:pStyle w:val="Heading3"/>
        <w:rPr>
          <w:i/>
        </w:rPr>
      </w:pPr>
      <w:r w:rsidRPr="00826F0C">
        <w:rPr>
          <w:b/>
          <w:i/>
        </w:rPr>
        <w:t>Subsequent Vesting:</w:t>
      </w:r>
      <w:r w:rsidRPr="00826F0C">
        <w:rPr>
          <w:i/>
        </w:rPr>
        <w:t xml:space="preserve"> </w:t>
      </w:r>
      <w:r w:rsidRPr="00826F0C" w:rsidR="001E6CAE">
        <w:rPr>
          <w:i/>
        </w:rPr>
        <w:t>at a rate of [</w:t>
      </w:r>
      <w:r w:rsidRPr="00826F0C" w:rsidR="001E6CAE">
        <w:rPr>
          <w:b/>
          <w:i/>
        </w:rPr>
        <w:t>1/36</w:t>
      </w:r>
      <w:r w:rsidRPr="00826F0C" w:rsidR="001E6CAE">
        <w:rPr>
          <w:b/>
          <w:i/>
          <w:vertAlign w:val="superscript"/>
        </w:rPr>
        <w:t>th</w:t>
      </w:r>
      <w:r w:rsidRPr="00826F0C" w:rsidR="001E6CAE">
        <w:rPr>
          <w:i/>
        </w:rPr>
        <w:t xml:space="preserve">] of the balance </w:t>
      </w:r>
      <w:r w:rsidR="001B6063">
        <w:rPr>
          <w:i/>
        </w:rPr>
        <w:t>at</w:t>
      </w:r>
      <w:r w:rsidRPr="00826F0C" w:rsidR="001E6CAE">
        <w:rPr>
          <w:i/>
        </w:rPr>
        <w:t xml:space="preserve"> the </w:t>
      </w:r>
      <w:r w:rsidR="00215B82">
        <w:rPr>
          <w:i/>
        </w:rPr>
        <w:t xml:space="preserve">end of </w:t>
      </w:r>
      <w:r w:rsidR="004C3771">
        <w:rPr>
          <w:i/>
        </w:rPr>
        <w:t>e</w:t>
      </w:r>
      <w:r w:rsidRPr="00826F0C" w:rsidR="001E6CAE">
        <w:rPr>
          <w:i/>
        </w:rPr>
        <w:t>ach month thereafter, provided that [</w:t>
      </w:r>
      <w:r w:rsidRPr="00826F0C" w:rsidR="001E6CAE">
        <w:rPr>
          <w:b/>
          <w:i/>
        </w:rPr>
        <w:t>the</w:t>
      </w:r>
      <w:r w:rsidRPr="00826F0C" w:rsidR="001E6CAE">
        <w:rPr>
          <w:i/>
        </w:rPr>
        <w:t>][</w:t>
      </w:r>
      <w:r w:rsidRPr="00826F0C" w:rsidR="001E6CAE">
        <w:rPr>
          <w:b/>
          <w:i/>
        </w:rPr>
        <w:t>the relevant</w:t>
      </w:r>
      <w:r w:rsidRPr="00826F0C" w:rsidR="001E6CAE">
        <w:rPr>
          <w:i/>
        </w:rPr>
        <w:t xml:space="preserve">] Key Person </w:t>
      </w:r>
      <w:r w:rsidRPr="00826F0C" w:rsidR="001E6CAE">
        <w:rPr>
          <w:i/>
        </w:rPr>
        <w:t xml:space="preserve">remains engaged by the Company to provide services, whether as a contractor or employee at the date of vesting. </w:t>
      </w:r>
    </w:p>
    <w:p w:rsidR="001E6CAE" w:rsidRPr="00826F0C" w:rsidP="00826F0C">
      <w:pPr>
        <w:pStyle w:val="NoNumCrt"/>
        <w:rPr>
          <w:i/>
        </w:rPr>
      </w:pPr>
    </w:p>
    <w:p w:rsidR="001E6CAE" w:rsidRPr="00826F0C" w:rsidP="005B313C">
      <w:pPr>
        <w:pStyle w:val="Heading2"/>
        <w:tabs>
          <w:tab w:val="left" w:pos="851"/>
          <w:tab w:val="clear" w:pos="1701"/>
          <w:tab w:val="clear" w:pos="2552"/>
          <w:tab w:val="clear" w:pos="3402"/>
        </w:tabs>
      </w:pPr>
      <w:bookmarkStart w:id="759" w:name="_Ref429682432"/>
      <w:r w:rsidRPr="005B313C">
        <w:rPr>
          <w:b/>
        </w:rPr>
        <w:t xml:space="preserve">Buy </w:t>
      </w:r>
      <w:r w:rsidRPr="005B313C">
        <w:rPr>
          <w:rFonts w:ascii="Arial Bold" w:hAnsi="Arial Bold"/>
          <w:b/>
          <w:caps/>
          <w:szCs w:val="21"/>
        </w:rPr>
        <w:t>B</w:t>
      </w:r>
      <w:r w:rsidRPr="005B313C">
        <w:rPr>
          <w:rFonts w:ascii="Arial Bold" w:hAnsi="Arial Bold"/>
          <w:b/>
          <w:szCs w:val="21"/>
        </w:rPr>
        <w:t>ack</w:t>
      </w:r>
      <w:r w:rsidRPr="005B313C">
        <w:rPr>
          <w:b/>
        </w:rPr>
        <w:t>:</w:t>
      </w:r>
      <w:r>
        <w:t xml:space="preserve"> </w:t>
      </w:r>
      <w:r w:rsidRPr="00826F0C">
        <w:t>If a Key Person:</w:t>
      </w:r>
      <w:bookmarkEnd w:id="759"/>
    </w:p>
    <w:p w:rsidR="001E6CAE" w:rsidRPr="00826F0C" w:rsidP="00826F0C">
      <w:pPr>
        <w:pStyle w:val="NoNumCrt"/>
        <w:rPr>
          <w:i/>
        </w:rPr>
      </w:pPr>
    </w:p>
    <w:p w:rsidR="0089620D" w:rsidRPr="00826F0C" w:rsidP="0089620D">
      <w:pPr>
        <w:pStyle w:val="Heading3"/>
        <w:rPr>
          <w:i/>
        </w:rPr>
      </w:pPr>
      <w:r w:rsidRPr="00826F0C">
        <w:rPr>
          <w:b/>
          <w:i/>
        </w:rPr>
        <w:t>No Longer Engaged:</w:t>
      </w:r>
      <w:r w:rsidRPr="00826F0C">
        <w:rPr>
          <w:i/>
        </w:rPr>
        <w:t xml:space="preserve"> </w:t>
      </w:r>
      <w:r w:rsidRPr="00826F0C">
        <w:rPr>
          <w:i/>
        </w:rPr>
        <w:t xml:space="preserve">ceases to be employed or engaged by the Company to provide services; </w:t>
      </w:r>
    </w:p>
    <w:p w:rsidR="0089620D" w:rsidRPr="00826F0C" w:rsidP="0089620D">
      <w:pPr>
        <w:pStyle w:val="NoNumCrt"/>
        <w:rPr>
          <w:i/>
        </w:rPr>
      </w:pPr>
    </w:p>
    <w:p w:rsidR="0089620D" w:rsidRPr="00826F0C" w:rsidP="0089620D">
      <w:pPr>
        <w:pStyle w:val="Heading3"/>
        <w:rPr>
          <w:i/>
        </w:rPr>
      </w:pPr>
      <w:r w:rsidRPr="00826F0C">
        <w:rPr>
          <w:b/>
          <w:i/>
        </w:rPr>
        <w:t>Non-permitted Transfer:</w:t>
      </w:r>
      <w:r w:rsidRPr="00826F0C">
        <w:rPr>
          <w:i/>
        </w:rPr>
        <w:t xml:space="preserve"> </w:t>
      </w:r>
      <w:r w:rsidRPr="00826F0C">
        <w:rPr>
          <w:i/>
        </w:rPr>
        <w:t xml:space="preserve">attempts to transfer any of </w:t>
      </w:r>
      <w:r w:rsidRPr="00826F0C" w:rsidR="001E6CAE">
        <w:rPr>
          <w:i/>
        </w:rPr>
        <w:t>its</w:t>
      </w:r>
      <w:r w:rsidRPr="00826F0C">
        <w:rPr>
          <w:i/>
        </w:rPr>
        <w:t xml:space="preserve"> Unvested Shares (other than as permitted by this agreement); or</w:t>
      </w:r>
    </w:p>
    <w:p w:rsidR="0089620D" w:rsidRPr="00826F0C" w:rsidP="0089620D">
      <w:pPr>
        <w:pStyle w:val="NoNumCrt"/>
        <w:rPr>
          <w:i/>
        </w:rPr>
      </w:pPr>
    </w:p>
    <w:p w:rsidR="0089620D" w:rsidRPr="00826F0C" w:rsidP="0089620D">
      <w:pPr>
        <w:pStyle w:val="Heading3"/>
        <w:rPr>
          <w:i/>
        </w:rPr>
      </w:pPr>
      <w:r w:rsidRPr="00826F0C">
        <w:rPr>
          <w:b/>
          <w:i/>
        </w:rPr>
        <w:t>Material Breach:</w:t>
      </w:r>
      <w:r w:rsidRPr="00826F0C">
        <w:rPr>
          <w:i/>
        </w:rPr>
        <w:t xml:space="preserve"> </w:t>
      </w:r>
      <w:r w:rsidRPr="00826F0C">
        <w:rPr>
          <w:i/>
        </w:rPr>
        <w:t>materially breaches this agreement,</w:t>
      </w:r>
    </w:p>
    <w:p w:rsidR="0089620D" w:rsidRPr="00826F0C" w:rsidP="0089620D">
      <w:pPr>
        <w:pStyle w:val="NoNumCrt"/>
        <w:rPr>
          <w:i/>
        </w:rPr>
      </w:pPr>
    </w:p>
    <w:p w:rsidR="0089620D" w:rsidRPr="00826F0C" w:rsidP="0089620D">
      <w:pPr>
        <w:pStyle w:val="NoNumCrt"/>
        <w:ind w:left="851"/>
        <w:rPr>
          <w:i/>
        </w:rPr>
      </w:pPr>
      <w:r w:rsidRPr="00826F0C">
        <w:rPr>
          <w:i/>
        </w:rPr>
        <w:t xml:space="preserve">the Company may, by written notice to </w:t>
      </w:r>
      <w:r w:rsidRPr="00826F0C" w:rsidR="006C19C0">
        <w:rPr>
          <w:i/>
        </w:rPr>
        <w:t>the relevant Key Person</w:t>
      </w:r>
      <w:r w:rsidRPr="00826F0C">
        <w:rPr>
          <w:i/>
        </w:rPr>
        <w:t xml:space="preserve">, buy back any Unvested Shares from </w:t>
      </w:r>
      <w:r w:rsidRPr="00826F0C" w:rsidR="006C19C0">
        <w:rPr>
          <w:i/>
        </w:rPr>
        <w:t xml:space="preserve">that Key Person </w:t>
      </w:r>
      <w:r w:rsidRPr="00826F0C">
        <w:rPr>
          <w:i/>
        </w:rPr>
        <w:t>for a price equal to $1.00 in tota</w:t>
      </w:r>
      <w:r w:rsidRPr="00826F0C" w:rsidR="006C19C0">
        <w:rPr>
          <w:i/>
        </w:rPr>
        <w:t>l for all Unvested Shares, and that Key Person</w:t>
      </w:r>
      <w:r w:rsidRPr="00826F0C">
        <w:rPr>
          <w:i/>
        </w:rPr>
        <w:t xml:space="preserve"> must do everything necessary to facilitate the sale of those Unvested Shares to the Company within 5 Business Days of the Company's notice. </w:t>
      </w:r>
    </w:p>
    <w:p w:rsidR="006C19C0" w:rsidRPr="00826F0C" w:rsidP="00826F0C">
      <w:pPr>
        <w:pStyle w:val="NoNumCrt"/>
        <w:rPr>
          <w:i/>
        </w:rPr>
      </w:pPr>
    </w:p>
    <w:p w:rsidR="006C19C0" w:rsidRPr="00826F0C" w:rsidP="00826F0C">
      <w:pPr>
        <w:pStyle w:val="Heading2"/>
        <w:rPr>
          <w:i/>
        </w:rPr>
      </w:pPr>
      <w:bookmarkStart w:id="760" w:name="_Ref429682299"/>
      <w:r w:rsidRPr="00826F0C">
        <w:rPr>
          <w:b/>
          <w:i/>
        </w:rPr>
        <w:t>Bad Leaver:</w:t>
      </w:r>
      <w:r w:rsidRPr="00826F0C">
        <w:rPr>
          <w:i/>
        </w:rPr>
        <w:t xml:space="preserve"> </w:t>
      </w:r>
      <w:bookmarkStart w:id="761" w:name="_Ref413049875"/>
      <w:r w:rsidR="00F5063B">
        <w:rPr>
          <w:i/>
        </w:rPr>
        <w:t xml:space="preserve">Without limiting clause </w:t>
      </w:r>
      <w:r w:rsidR="00EF41FB">
        <w:rPr>
          <w:i/>
        </w:rPr>
        <w:t>17.5</w:t>
      </w:r>
      <w:r w:rsidR="00F5063B">
        <w:rPr>
          <w:i/>
        </w:rPr>
        <w:t>, i</w:t>
      </w:r>
      <w:r w:rsidRPr="00826F0C">
        <w:rPr>
          <w:i/>
        </w:rPr>
        <w:t>f:</w:t>
      </w:r>
      <w:bookmarkEnd w:id="760"/>
    </w:p>
    <w:p w:rsidR="006C19C0" w:rsidRPr="00826F0C" w:rsidP="00826F0C">
      <w:pPr>
        <w:pStyle w:val="NoNumCrt"/>
        <w:rPr>
          <w:i/>
        </w:rPr>
      </w:pPr>
    </w:p>
    <w:p w:rsidR="006C19C0" w:rsidRPr="00826F0C" w:rsidP="00826F0C">
      <w:pPr>
        <w:pStyle w:val="Heading3"/>
        <w:tabs>
          <w:tab w:val="left" w:pos="851"/>
        </w:tabs>
        <w:rPr>
          <w:i/>
        </w:rPr>
      </w:pPr>
      <w:bookmarkStart w:id="762" w:name="_Ref351723859"/>
      <w:r w:rsidRPr="00826F0C">
        <w:rPr>
          <w:b/>
          <w:i/>
        </w:rPr>
        <w:t>Default Shares:</w:t>
      </w:r>
      <w:r w:rsidRPr="00826F0C">
        <w:rPr>
          <w:i/>
        </w:rPr>
        <w:t xml:space="preserve"> </w:t>
      </w:r>
      <w:r w:rsidRPr="00826F0C">
        <w:rPr>
          <w:i/>
        </w:rPr>
        <w:t xml:space="preserve">a Key Person ceases to be employed or engaged by the Company in circumstances where </w:t>
      </w:r>
      <w:r w:rsidR="00F5063B">
        <w:rPr>
          <w:i/>
        </w:rPr>
        <w:t>he or she is</w:t>
      </w:r>
      <w:r w:rsidRPr="00826F0C">
        <w:rPr>
          <w:i/>
        </w:rPr>
        <w:t xml:space="preserve"> a Bad Leaver, the Company may</w:t>
      </w:r>
      <w:bookmarkStart w:id="763" w:name="_Ref351723842"/>
      <w:bookmarkEnd w:id="762"/>
      <w:r w:rsidRPr="00826F0C">
        <w:rPr>
          <w:i/>
        </w:rPr>
        <w:t xml:space="preserve"> by written notice, buy back</w:t>
      </w:r>
      <w:r w:rsidR="00F5063B">
        <w:rPr>
          <w:i/>
        </w:rPr>
        <w:t xml:space="preserve"> all (but not some only)</w:t>
      </w:r>
      <w:r w:rsidR="00215B82">
        <w:rPr>
          <w:i/>
        </w:rPr>
        <w:t xml:space="preserve"> </w:t>
      </w:r>
      <w:r w:rsidR="00F5063B">
        <w:rPr>
          <w:i/>
        </w:rPr>
        <w:t>of</w:t>
      </w:r>
      <w:r w:rsidRPr="00826F0C">
        <w:rPr>
          <w:i/>
        </w:rPr>
        <w:t xml:space="preserve"> the Shares held by</w:t>
      </w:r>
      <w:r w:rsidRPr="00826F0C" w:rsidR="00F55B23">
        <w:rPr>
          <w:i/>
        </w:rPr>
        <w:t>, and from,</w:t>
      </w:r>
      <w:r w:rsidRPr="00826F0C">
        <w:rPr>
          <w:i/>
        </w:rPr>
        <w:t xml:space="preserve"> t</w:t>
      </w:r>
      <w:r w:rsidRPr="00826F0C" w:rsidR="00F55B23">
        <w:rPr>
          <w:i/>
        </w:rPr>
        <w:t>hat Key Person</w:t>
      </w:r>
      <w:r w:rsidRPr="00826F0C">
        <w:rPr>
          <w:i/>
        </w:rPr>
        <w:t xml:space="preserve"> (</w:t>
      </w:r>
      <w:r w:rsidRPr="00826F0C">
        <w:rPr>
          <w:b/>
          <w:i/>
        </w:rPr>
        <w:t>Default</w:t>
      </w:r>
      <w:r w:rsidRPr="00826F0C">
        <w:rPr>
          <w:i/>
        </w:rPr>
        <w:t xml:space="preserve"> </w:t>
      </w:r>
      <w:r w:rsidRPr="00826F0C">
        <w:rPr>
          <w:b/>
          <w:i/>
        </w:rPr>
        <w:t>Shares</w:t>
      </w:r>
      <w:r w:rsidRPr="00826F0C">
        <w:rPr>
          <w:i/>
        </w:rPr>
        <w:t xml:space="preserve">) </w:t>
      </w:r>
      <w:r w:rsidRPr="00826F0C" w:rsidR="00F55B23">
        <w:rPr>
          <w:i/>
        </w:rPr>
        <w:t xml:space="preserve">or direct that Key Person </w:t>
      </w:r>
      <w:r w:rsidRPr="00826F0C">
        <w:rPr>
          <w:i/>
        </w:rPr>
        <w:t>to transfer to a person nominated by the Board all of the Default Shares at the price set out in claus</w:t>
      </w:r>
      <w:bookmarkEnd w:id="763"/>
      <w:r w:rsidRPr="00826F0C" w:rsidR="00F55B23">
        <w:rPr>
          <w:i/>
        </w:rPr>
        <w:t xml:space="preserve">e </w:t>
      </w:r>
      <w:r w:rsidR="00EF41FB">
        <w:rPr>
          <w:i/>
        </w:rPr>
        <w:t>17.7</w:t>
      </w:r>
      <w:r w:rsidRPr="00826F0C">
        <w:rPr>
          <w:i/>
        </w:rPr>
        <w:t>.</w:t>
      </w:r>
    </w:p>
    <w:p w:rsidR="00F55B23" w:rsidRPr="00826F0C" w:rsidP="00826F0C">
      <w:pPr>
        <w:pStyle w:val="NoNumCrt"/>
        <w:rPr>
          <w:i/>
        </w:rPr>
      </w:pPr>
    </w:p>
    <w:p w:rsidR="006C19C0" w:rsidRPr="00826F0C" w:rsidP="00826F0C">
      <w:pPr>
        <w:pStyle w:val="Heading3"/>
        <w:tabs>
          <w:tab w:val="left" w:pos="851"/>
        </w:tabs>
        <w:rPr>
          <w:i/>
        </w:rPr>
      </w:pPr>
      <w:bookmarkStart w:id="764" w:name="_Ref351723863"/>
      <w:r w:rsidRPr="00826F0C">
        <w:rPr>
          <w:b/>
          <w:i/>
        </w:rPr>
        <w:t>Notification:</w:t>
      </w:r>
      <w:r w:rsidRPr="00826F0C">
        <w:rPr>
          <w:i/>
        </w:rPr>
        <w:t xml:space="preserve"> </w:t>
      </w:r>
      <w:r w:rsidRPr="00826F0C" w:rsidR="00F55B23">
        <w:rPr>
          <w:i/>
        </w:rPr>
        <w:t>If the Company notifies a Key Person</w:t>
      </w:r>
      <w:r w:rsidRPr="00826F0C">
        <w:rPr>
          <w:i/>
        </w:rPr>
        <w:t xml:space="preserve"> that it wishes to buy back or require a compulsory transfer of the Default Shares under clause </w:t>
      </w:r>
      <w:r w:rsidR="00EF41FB">
        <w:rPr>
          <w:i/>
        </w:rPr>
        <w:t>17.6(a)</w:t>
      </w:r>
      <w:r w:rsidRPr="00826F0C">
        <w:rPr>
          <w:i/>
        </w:rPr>
        <w:t xml:space="preserve">, the </w:t>
      </w:r>
      <w:r w:rsidRPr="00826F0C" w:rsidR="00F55B23">
        <w:rPr>
          <w:i/>
        </w:rPr>
        <w:t>Key Person</w:t>
      </w:r>
      <w:r w:rsidRPr="00826F0C">
        <w:rPr>
          <w:i/>
        </w:rPr>
        <w:t xml:space="preserve"> and the other Shareholders must do everything necessary to facilitate the sale of the Default Shares to the Company or the Company’s nominee within 10 Business Days of the Company's notice.</w:t>
      </w:r>
      <w:bookmarkEnd w:id="764"/>
      <w:r w:rsidRPr="00826F0C">
        <w:rPr>
          <w:i/>
        </w:rPr>
        <w:t xml:space="preserve"> </w:t>
      </w:r>
    </w:p>
    <w:p w:rsidR="00F55B23" w:rsidRPr="00826F0C" w:rsidP="00826F0C">
      <w:pPr>
        <w:pStyle w:val="NoNumCrt"/>
        <w:rPr>
          <w:i/>
        </w:rPr>
      </w:pPr>
    </w:p>
    <w:p w:rsidR="006C19C0" w:rsidRPr="00826F0C" w:rsidP="00826F0C">
      <w:pPr>
        <w:pStyle w:val="Heading3"/>
        <w:tabs>
          <w:tab w:val="left" w:pos="851"/>
        </w:tabs>
        <w:rPr>
          <w:i/>
        </w:rPr>
      </w:pPr>
      <w:r w:rsidRPr="00826F0C">
        <w:rPr>
          <w:b/>
          <w:i/>
        </w:rPr>
        <w:t>Qualification:</w:t>
      </w:r>
      <w:r w:rsidRPr="00826F0C">
        <w:rPr>
          <w:i/>
        </w:rPr>
        <w:t xml:space="preserve"> </w:t>
      </w:r>
      <w:r w:rsidRPr="00826F0C">
        <w:rPr>
          <w:i/>
        </w:rPr>
        <w:t xml:space="preserve">Despite clauses </w:t>
      </w:r>
      <w:r w:rsidR="00EF41FB">
        <w:rPr>
          <w:i/>
        </w:rPr>
        <w:t>17.6(a)</w:t>
      </w:r>
      <w:r w:rsidRPr="00826F0C">
        <w:rPr>
          <w:i/>
        </w:rPr>
        <w:t xml:space="preserve"> and </w:t>
      </w:r>
      <w:r w:rsidR="00EF41FB">
        <w:rPr>
          <w:i/>
        </w:rPr>
        <w:t>17.6(b)</w:t>
      </w:r>
      <w:r w:rsidRPr="00826F0C">
        <w:rPr>
          <w:i/>
        </w:rPr>
        <w:t>, the Company may only buy back the Default Shares</w:t>
      </w:r>
      <w:r w:rsidR="00DA5B56">
        <w:rPr>
          <w:i/>
        </w:rPr>
        <w:t xml:space="preserve"> itself</w:t>
      </w:r>
      <w:r w:rsidRPr="00826F0C">
        <w:rPr>
          <w:i/>
        </w:rPr>
        <w:t xml:space="preserve"> if that is permitted under </w:t>
      </w:r>
      <w:r w:rsidRPr="00826F0C">
        <w:rPr>
          <w:i/>
        </w:rPr>
        <w:t>the Company's constitution, the Act and</w:t>
      </w:r>
      <w:r w:rsidRPr="00826F0C">
        <w:rPr>
          <w:i/>
        </w:rPr>
        <w:t xml:space="preserve"> if the buyback will not materially prejudice the Company's ability to pay its creditors.</w:t>
      </w:r>
    </w:p>
    <w:p w:rsidR="007D2738" w:rsidRPr="00826F0C" w:rsidP="00826F0C">
      <w:pPr>
        <w:pStyle w:val="Heading2"/>
        <w:numPr>
          <w:ilvl w:val="0"/>
          <w:numId w:val="0"/>
        </w:numPr>
        <w:ind w:left="851"/>
        <w:rPr>
          <w:i/>
          <w:w w:val="109"/>
        </w:rPr>
      </w:pPr>
      <w:bookmarkStart w:id="765" w:name="_Ref413051640"/>
      <w:bookmarkStart w:id="766" w:name="_Toc415129787"/>
      <w:bookmarkStart w:id="767" w:name="_Toc419731228"/>
    </w:p>
    <w:p w:rsidR="006C19C0" w:rsidRPr="00826F0C" w:rsidP="00826F0C">
      <w:pPr>
        <w:pStyle w:val="Heading2"/>
        <w:rPr>
          <w:i/>
        </w:rPr>
      </w:pPr>
      <w:bookmarkStart w:id="768" w:name="_Ref429324561"/>
      <w:r w:rsidRPr="00826F0C">
        <w:rPr>
          <w:b/>
          <w:i/>
          <w:w w:val="109"/>
        </w:rPr>
        <w:t>Price for Default Shares</w:t>
      </w:r>
      <w:bookmarkEnd w:id="765"/>
      <w:bookmarkEnd w:id="766"/>
      <w:bookmarkEnd w:id="767"/>
      <w:r w:rsidRPr="00826F0C" w:rsidR="007D2738">
        <w:rPr>
          <w:b/>
          <w:i/>
          <w:w w:val="109"/>
        </w:rPr>
        <w:t>:</w:t>
      </w:r>
      <w:r w:rsidRPr="00826F0C" w:rsidR="007D2738">
        <w:rPr>
          <w:i/>
          <w:w w:val="109"/>
        </w:rPr>
        <w:t xml:space="preserve"> </w:t>
      </w:r>
      <w:bookmarkStart w:id="769" w:name="_Ref404265483"/>
      <w:r w:rsidRPr="00826F0C">
        <w:rPr>
          <w:i/>
        </w:rPr>
        <w:t>The price for the Default Shares (</w:t>
      </w:r>
      <w:r w:rsidRPr="00826F0C">
        <w:rPr>
          <w:b/>
          <w:i/>
        </w:rPr>
        <w:t>Default Price</w:t>
      </w:r>
      <w:r w:rsidRPr="00826F0C">
        <w:rPr>
          <w:i/>
        </w:rPr>
        <w:t>) is [</w:t>
      </w:r>
      <w:r w:rsidRPr="00826F0C">
        <w:rPr>
          <w:b/>
          <w:i/>
          <w:highlight w:val="yellow"/>
        </w:rPr>
        <w:t>50</w:t>
      </w:r>
      <w:r w:rsidRPr="00826F0C">
        <w:rPr>
          <w:i/>
        </w:rPr>
        <w:t>]% of Fair Market Value</w:t>
      </w:r>
      <w:r w:rsidR="00DA5B56">
        <w:rPr>
          <w:i/>
        </w:rPr>
        <w:t xml:space="preserve"> as at the date on which the Company gives notice under clause </w:t>
      </w:r>
      <w:r w:rsidR="00EF41FB">
        <w:rPr>
          <w:i/>
        </w:rPr>
        <w:t>17.6</w:t>
      </w:r>
      <w:r w:rsidRPr="00826F0C">
        <w:rPr>
          <w:i/>
        </w:rPr>
        <w:t>.</w:t>
      </w:r>
      <w:bookmarkEnd w:id="768"/>
      <w:r w:rsidRPr="00826F0C">
        <w:rPr>
          <w:i/>
        </w:rPr>
        <w:t xml:space="preserve"> </w:t>
      </w:r>
      <w:bookmarkEnd w:id="769"/>
    </w:p>
    <w:p w:rsidR="007D2738" w:rsidRPr="00826F0C" w:rsidP="00826F0C">
      <w:pPr>
        <w:pStyle w:val="NoNumCrt"/>
        <w:rPr>
          <w:i/>
        </w:rPr>
      </w:pPr>
    </w:p>
    <w:p w:rsidR="006C19C0" w:rsidRPr="00826F0C" w:rsidP="00826F0C">
      <w:pPr>
        <w:pStyle w:val="Heading2"/>
        <w:rPr>
          <w:i/>
        </w:rPr>
      </w:pPr>
      <w:bookmarkStart w:id="770" w:name="_Ref351720189"/>
      <w:bookmarkStart w:id="771" w:name="_Toc415129789"/>
      <w:bookmarkStart w:id="772" w:name="_Toc419731230"/>
      <w:r w:rsidRPr="00826F0C">
        <w:rPr>
          <w:b/>
          <w:i/>
        </w:rPr>
        <w:t>Suspension</w:t>
      </w:r>
      <w:bookmarkEnd w:id="770"/>
      <w:bookmarkEnd w:id="771"/>
      <w:bookmarkEnd w:id="772"/>
      <w:r w:rsidRPr="00826F0C" w:rsidR="007D2738">
        <w:rPr>
          <w:b/>
          <w:i/>
        </w:rPr>
        <w:t>:</w:t>
      </w:r>
      <w:bookmarkStart w:id="773" w:name="_Ref351724037"/>
      <w:r w:rsidRPr="00826F0C" w:rsidR="007D2738">
        <w:rPr>
          <w:i/>
        </w:rPr>
        <w:t xml:space="preserve"> </w:t>
      </w:r>
      <w:r w:rsidRPr="00826F0C">
        <w:rPr>
          <w:i/>
        </w:rPr>
        <w:t>To the extent</w:t>
      </w:r>
      <w:r w:rsidRPr="00826F0C" w:rsidR="007D2738">
        <w:rPr>
          <w:i/>
        </w:rPr>
        <w:t xml:space="preserve"> permitted by law</w:t>
      </w:r>
      <w:r w:rsidRPr="00826F0C">
        <w:rPr>
          <w:i/>
        </w:rPr>
        <w:t xml:space="preserve">, from the time </w:t>
      </w:r>
      <w:r w:rsidR="00DA5B56">
        <w:rPr>
          <w:i/>
        </w:rPr>
        <w:t>the Company gives notice</w:t>
      </w:r>
      <w:r w:rsidRPr="00826F0C">
        <w:rPr>
          <w:i/>
        </w:rPr>
        <w:t xml:space="preserve"> under clause</w:t>
      </w:r>
      <w:r w:rsidRPr="00826F0C" w:rsidR="00D217AB">
        <w:rPr>
          <w:i/>
        </w:rPr>
        <w:t xml:space="preserve"> </w:t>
      </w:r>
      <w:r w:rsidR="00EF41FB">
        <w:rPr>
          <w:i/>
        </w:rPr>
        <w:t>17.6(b)</w:t>
      </w:r>
      <w:r w:rsidRPr="00826F0C">
        <w:rPr>
          <w:i/>
        </w:rPr>
        <w:t>:</w:t>
      </w:r>
      <w:bookmarkEnd w:id="773"/>
    </w:p>
    <w:p w:rsidR="00D217AB" w:rsidRPr="00826F0C" w:rsidP="00826F0C">
      <w:pPr>
        <w:pStyle w:val="NoNumCrt"/>
        <w:rPr>
          <w:i/>
        </w:rPr>
      </w:pPr>
    </w:p>
    <w:p w:rsidR="006C19C0" w:rsidRPr="00826F0C" w:rsidP="00826F0C">
      <w:pPr>
        <w:pStyle w:val="Heading3"/>
        <w:tabs>
          <w:tab w:val="left" w:pos="851"/>
        </w:tabs>
        <w:rPr>
          <w:i/>
          <w:w w:val="109"/>
        </w:rPr>
      </w:pPr>
      <w:r w:rsidRPr="00826F0C">
        <w:rPr>
          <w:b/>
          <w:i/>
          <w:w w:val="109"/>
        </w:rPr>
        <w:t>Deemed Resignation:</w:t>
      </w:r>
      <w:r w:rsidRPr="00826F0C">
        <w:rPr>
          <w:i/>
          <w:w w:val="109"/>
        </w:rPr>
        <w:t xml:space="preserve"> </w:t>
      </w:r>
      <w:r w:rsidRPr="00826F0C">
        <w:rPr>
          <w:i/>
          <w:w w:val="109"/>
        </w:rPr>
        <w:t xml:space="preserve">any person appointed as a Director by that </w:t>
      </w:r>
      <w:r w:rsidRPr="00826F0C">
        <w:rPr>
          <w:i/>
          <w:w w:val="109"/>
        </w:rPr>
        <w:t>Key Person (if applicable)</w:t>
      </w:r>
      <w:r w:rsidRPr="00826F0C">
        <w:rPr>
          <w:i/>
          <w:w w:val="109"/>
        </w:rPr>
        <w:t xml:space="preserve"> is deemed to have provided a resignation notice to the Company at the same time as </w:t>
      </w:r>
      <w:r w:rsidRPr="00826F0C">
        <w:rPr>
          <w:i/>
          <w:w w:val="109"/>
        </w:rPr>
        <w:t>the Key Person</w:t>
      </w:r>
      <w:r w:rsidRPr="00826F0C">
        <w:rPr>
          <w:i/>
        </w:rPr>
        <w:t xml:space="preserve"> </w:t>
      </w:r>
      <w:r w:rsidRPr="00826F0C">
        <w:rPr>
          <w:i/>
          <w:w w:val="109"/>
        </w:rPr>
        <w:t>is notified pursuant to clause</w:t>
      </w:r>
      <w:r w:rsidRPr="00826F0C">
        <w:rPr>
          <w:i/>
          <w:w w:val="109"/>
        </w:rPr>
        <w:t xml:space="preserve"> </w:t>
      </w:r>
      <w:r w:rsidR="00EF41FB">
        <w:rPr>
          <w:i/>
        </w:rPr>
        <w:t>17.6(b)</w:t>
      </w:r>
      <w:r w:rsidRPr="00826F0C">
        <w:rPr>
          <w:i/>
          <w:w w:val="109"/>
        </w:rPr>
        <w:t xml:space="preserve"> and is automatically removed from the Board at that time, and has no further right to participate in the Business or management of the </w:t>
      </w:r>
      <w:r w:rsidRPr="00826F0C">
        <w:rPr>
          <w:i/>
          <w:w w:val="109"/>
        </w:rPr>
        <w:t>Company</w:t>
      </w:r>
      <w:r w:rsidRPr="00826F0C">
        <w:rPr>
          <w:i/>
          <w:w w:val="109"/>
        </w:rPr>
        <w:t>; and</w:t>
      </w:r>
    </w:p>
    <w:p w:rsidR="00D217AB" w:rsidRPr="00826F0C" w:rsidP="00826F0C">
      <w:pPr>
        <w:pStyle w:val="NoNumCrt"/>
        <w:rPr>
          <w:i/>
        </w:rPr>
      </w:pPr>
    </w:p>
    <w:p w:rsidR="006C19C0" w:rsidRPr="00826F0C" w:rsidP="00826F0C">
      <w:pPr>
        <w:pStyle w:val="Heading3"/>
        <w:tabs>
          <w:tab w:val="left" w:pos="851"/>
        </w:tabs>
        <w:rPr>
          <w:i/>
          <w:w w:val="109"/>
        </w:rPr>
      </w:pPr>
      <w:r w:rsidRPr="00826F0C">
        <w:rPr>
          <w:b/>
          <w:i/>
          <w:w w:val="109"/>
        </w:rPr>
        <w:t>Rights Suspended:</w:t>
      </w:r>
      <w:r w:rsidRPr="00826F0C">
        <w:rPr>
          <w:i/>
          <w:w w:val="109"/>
        </w:rPr>
        <w:t xml:space="preserve"> the rights attaching to the Key Person's Shares</w:t>
      </w:r>
      <w:r w:rsidRPr="00826F0C">
        <w:rPr>
          <w:i/>
        </w:rPr>
        <w:t xml:space="preserve"> </w:t>
      </w:r>
      <w:r w:rsidRPr="00826F0C">
        <w:rPr>
          <w:i/>
          <w:w w:val="109"/>
        </w:rPr>
        <w:t xml:space="preserve">(including dividend and distribution rights in relation to </w:t>
      </w:r>
      <w:r w:rsidRPr="00826F0C" w:rsidR="008E50BA">
        <w:rPr>
          <w:i/>
          <w:w w:val="109"/>
        </w:rPr>
        <w:t>the Shares</w:t>
      </w:r>
      <w:r w:rsidRPr="00826F0C">
        <w:rPr>
          <w:i/>
          <w:w w:val="109"/>
        </w:rPr>
        <w:t xml:space="preserve">, and the rights to attend and vote at general meetings of Shareholders and to receive information and documents) are </w:t>
      </w:r>
      <w:r w:rsidRPr="00826F0C">
        <w:rPr>
          <w:i/>
          <w:w w:val="109"/>
        </w:rPr>
        <w:t xml:space="preserve">suspended until those </w:t>
      </w:r>
      <w:r w:rsidRPr="00826F0C">
        <w:rPr>
          <w:i/>
          <w:w w:val="109"/>
        </w:rPr>
        <w:t>Shares</w:t>
      </w:r>
      <w:r w:rsidRPr="00826F0C">
        <w:rPr>
          <w:i/>
          <w:w w:val="109"/>
        </w:rPr>
        <w:t xml:space="preserve"> have been acquired by the Company or as directed by the Company.</w:t>
      </w:r>
    </w:p>
    <w:p w:rsidR="00D217AB" w:rsidRPr="00826F0C" w:rsidP="00826F0C">
      <w:pPr>
        <w:pStyle w:val="NoNumCrt"/>
        <w:rPr>
          <w:i/>
        </w:rPr>
      </w:pPr>
    </w:p>
    <w:p w:rsidR="00807945" w:rsidRPr="00ED2057" w:rsidP="00826F0C">
      <w:pPr>
        <w:pStyle w:val="Heading2"/>
        <w:tabs>
          <w:tab w:val="left" w:pos="851"/>
        </w:tabs>
        <w:rPr>
          <w:i/>
        </w:rPr>
      </w:pPr>
      <w:bookmarkStart w:id="774" w:name="_Ref413057086"/>
      <w:bookmarkStart w:id="775" w:name="_Toc415129790"/>
      <w:bookmarkStart w:id="776" w:name="_Toc419731231"/>
      <w:bookmarkStart w:id="777" w:name="_Ref429324932"/>
      <w:r w:rsidRPr="00ED2057">
        <w:rPr>
          <w:b/>
          <w:i/>
        </w:rPr>
        <w:t>Fair Market Value</w:t>
      </w:r>
      <w:bookmarkEnd w:id="774"/>
      <w:bookmarkEnd w:id="775"/>
      <w:bookmarkEnd w:id="776"/>
      <w:r w:rsidRPr="00ED2057">
        <w:rPr>
          <w:b/>
          <w:i/>
        </w:rPr>
        <w:t>:</w:t>
      </w:r>
      <w:r w:rsidRPr="00ED2057">
        <w:rPr>
          <w:i/>
        </w:rPr>
        <w:t xml:space="preserve"> The Board</w:t>
      </w:r>
      <w:bookmarkStart w:id="778" w:name="_Ref413057299"/>
      <w:bookmarkEnd w:id="777"/>
      <w:r w:rsidRPr="00ED2057" w:rsidR="00ED2057">
        <w:rPr>
          <w:i/>
        </w:rPr>
        <w:t xml:space="preserve"> </w:t>
      </w:r>
      <w:r w:rsidRPr="00ED2057">
        <w:rPr>
          <w:i/>
        </w:rPr>
        <w:t xml:space="preserve">will determine </w:t>
      </w:r>
      <w:r w:rsidRPr="00ED2057">
        <w:rPr>
          <w:i/>
        </w:rPr>
        <w:t xml:space="preserve">the Fair Market Value of the Default Shares and will notify the </w:t>
      </w:r>
      <w:r w:rsidRPr="00ED2057">
        <w:rPr>
          <w:i/>
        </w:rPr>
        <w:t>Key Person</w:t>
      </w:r>
      <w:r w:rsidRPr="00ED2057">
        <w:rPr>
          <w:i/>
        </w:rPr>
        <w:t xml:space="preserve"> within 5 Business Days of such </w:t>
      </w:r>
      <w:r w:rsidR="00ED2057">
        <w:rPr>
          <w:i/>
        </w:rPr>
        <w:t>determination</w:t>
      </w:r>
      <w:bookmarkEnd w:id="778"/>
      <w:r w:rsidR="00ED2057">
        <w:rPr>
          <w:i/>
        </w:rPr>
        <w:t xml:space="preserve">, provided that any Director who is appointed by the Key Person who has been issued with a notice under clause </w:t>
      </w:r>
      <w:r w:rsidR="00EF41FB">
        <w:rPr>
          <w:i/>
        </w:rPr>
        <w:t>17.6</w:t>
      </w:r>
      <w:r w:rsidR="00ED2057">
        <w:rPr>
          <w:i/>
        </w:rPr>
        <w:t xml:space="preserve"> will not be entitled to vote on the determination of Fair Market Value under this clause</w:t>
      </w:r>
      <w:r w:rsidRPr="00ED2057" w:rsidR="00ED2057">
        <w:rPr>
          <w:i/>
        </w:rPr>
        <w:t>.</w:t>
      </w:r>
    </w:p>
    <w:p w:rsidR="0089620D" w:rsidP="007D17B6">
      <w:pPr>
        <w:pStyle w:val="NoNumCrt"/>
      </w:pPr>
      <w:bookmarkEnd w:id="761"/>
    </w:p>
    <w:p w:rsidR="008F5492" w:rsidP="00826F0C">
      <w:pPr>
        <w:pStyle w:val="Heading3"/>
        <w:numPr>
          <w:ilvl w:val="0"/>
          <w:numId w:val="0"/>
        </w:numPr>
      </w:pPr>
      <w:r>
        <w:t>[</w:t>
      </w:r>
      <w:r w:rsidRPr="00E3396C">
        <w:rPr>
          <w:b/>
          <w:i/>
          <w:highlight w:val="yellow"/>
        </w:rPr>
        <w:t xml:space="preserve">Drafting note: </w:t>
      </w:r>
      <w:r w:rsidRPr="00E3396C" w:rsidR="00E3396C">
        <w:rPr>
          <w:b/>
          <w:i/>
          <w:highlight w:val="yellow"/>
        </w:rPr>
        <w:t xml:space="preserve">delete clauses </w:t>
      </w:r>
      <w:r w:rsidR="00EF41FB">
        <w:rPr>
          <w:b/>
          <w:i/>
          <w:highlight w:val="yellow"/>
        </w:rPr>
        <w:t>17.4</w:t>
      </w:r>
      <w:r w:rsidRPr="00E3396C" w:rsidR="00E3396C">
        <w:rPr>
          <w:b/>
          <w:i/>
          <w:highlight w:val="yellow"/>
        </w:rPr>
        <w:t xml:space="preserve"> to </w:t>
      </w:r>
      <w:r w:rsidR="00EF41FB">
        <w:rPr>
          <w:b/>
          <w:i/>
          <w:highlight w:val="yellow"/>
        </w:rPr>
        <w:t>17.9</w:t>
      </w:r>
      <w:r w:rsidRPr="00E3396C" w:rsidR="00E3396C">
        <w:rPr>
          <w:b/>
          <w:i/>
          <w:highlight w:val="yellow"/>
        </w:rPr>
        <w:t xml:space="preserve"> if Vesting Provisions ar</w:t>
      </w:r>
      <w:r w:rsidRPr="00826F0C" w:rsidR="00E3396C">
        <w:rPr>
          <w:b/>
          <w:i/>
          <w:highlight w:val="yellow"/>
        </w:rPr>
        <w:t>e not included in the Term Sheet</w:t>
      </w:r>
      <w:r w:rsidR="00E3396C">
        <w:t>]</w:t>
      </w:r>
    </w:p>
    <w:p w:rsidR="008F5492" w:rsidRPr="007D17B6" w:rsidP="007D17B6">
      <w:pPr>
        <w:pStyle w:val="NoNumCrt"/>
      </w:pPr>
    </w:p>
    <w:p w:rsidR="000066D6">
      <w:pPr>
        <w:pStyle w:val="Heading2"/>
        <w:rPr>
          <w:b/>
          <w:i/>
        </w:rPr>
      </w:pPr>
      <w:r>
        <w:t>[</w:t>
      </w:r>
      <w:r>
        <w:rPr>
          <w:b/>
          <w:i/>
        </w:rPr>
        <w:t>Insert nominee company name</w:t>
      </w:r>
      <w:r>
        <w:t>]</w:t>
      </w:r>
      <w:r>
        <w:rPr>
          <w:b/>
          <w:i/>
        </w:rPr>
        <w:t xml:space="preserve"> Holds Shares:  The parties acknowledge that the </w:t>
      </w:r>
      <w:r>
        <w:t>[</w:t>
      </w:r>
      <w:r>
        <w:rPr>
          <w:b/>
          <w:i/>
          <w:highlight w:val="yellow"/>
        </w:rPr>
        <w:t>insert nominee company name</w:t>
      </w:r>
      <w:r>
        <w:t>]</w:t>
      </w:r>
      <w:r w:rsidR="00E9585E">
        <w:rPr>
          <w:b/>
          <w:i/>
        </w:rPr>
        <w:t xml:space="preserve"> holds</w:t>
      </w:r>
      <w:r>
        <w:rPr>
          <w:b/>
          <w:i/>
        </w:rPr>
        <w:t xml:space="preserve"> Shares as nominee of and as bare trustee for the Beneficial Investors and that clause</w:t>
      </w:r>
      <w:r w:rsidR="00593C36">
        <w:rPr>
          <w:b/>
          <w:i/>
        </w:rPr>
        <w:t> </w:t>
      </w:r>
      <w:r w:rsidR="00EF41FB">
        <w:rPr>
          <w:b/>
          <w:i/>
        </w:rPr>
        <w:t>3</w:t>
      </w:r>
      <w:r>
        <w:rPr>
          <w:b/>
          <w:i/>
        </w:rPr>
        <w:t xml:space="preserve"> of this agreement and clause 6 of the Constitution will not apply to a transfer of Shares to one or more Beneficial Investors who already beneficially own those </w:t>
      </w:r>
      <w:r w:rsidR="007B24B9">
        <w:rPr>
          <w:b/>
          <w:i/>
        </w:rPr>
        <w:t>S</w:t>
      </w:r>
      <w:r>
        <w:rPr>
          <w:b/>
          <w:i/>
        </w:rPr>
        <w:t xml:space="preserve">hares. </w:t>
      </w:r>
      <w:r>
        <w:t>[</w:t>
      </w:r>
      <w:r>
        <w:rPr>
          <w:b/>
          <w:i/>
          <w:highlight w:val="yellow"/>
        </w:rPr>
        <w:t>insert nominee company name</w:t>
      </w:r>
      <w:r>
        <w:t>]</w:t>
      </w:r>
      <w:r>
        <w:rPr>
          <w:b/>
          <w:i/>
        </w:rPr>
        <w:t>:</w:t>
      </w:r>
    </w:p>
    <w:p w:rsidR="000066D6">
      <w:pPr>
        <w:pStyle w:val="Heading2"/>
        <w:numPr>
          <w:ilvl w:val="0"/>
          <w:numId w:val="0"/>
        </w:numPr>
        <w:rPr>
          <w:b/>
          <w:i/>
        </w:rPr>
      </w:pPr>
    </w:p>
    <w:p w:rsidR="000066D6">
      <w:pPr>
        <w:pStyle w:val="Heading3"/>
        <w:rPr>
          <w:b/>
          <w:i/>
        </w:rPr>
      </w:pPr>
      <w:r>
        <w:rPr>
          <w:b/>
          <w:i/>
        </w:rPr>
        <w:t>D</w:t>
      </w:r>
      <w:r w:rsidR="007B24B9">
        <w:rPr>
          <w:b/>
          <w:i/>
        </w:rPr>
        <w:t xml:space="preserve">eal Separately:  may deal with </w:t>
      </w:r>
      <w:r>
        <w:rPr>
          <w:b/>
          <w:i/>
        </w:rPr>
        <w:t>Shares held on behalf of one Beneficial Investor independently of the other Shares it holds (provided it complies with the requirements of this agreement and the Constitution in respect of that dealing); and</w:t>
      </w:r>
    </w:p>
    <w:p w:rsidR="000066D6">
      <w:pPr>
        <w:pStyle w:val="NoNumCrt"/>
        <w:rPr>
          <w:b/>
          <w:i/>
        </w:rPr>
      </w:pPr>
    </w:p>
    <w:p w:rsidR="000066D6">
      <w:pPr>
        <w:pStyle w:val="Heading3"/>
        <w:rPr>
          <w:b/>
        </w:rPr>
      </w:pPr>
      <w:r>
        <w:rPr>
          <w:b/>
          <w:i/>
        </w:rPr>
        <w:t xml:space="preserve">Transfer Notice:  must, if it receives notice of a transfer of beneficial ownership of any of the Shares </w:t>
      </w:r>
      <w:r>
        <w:t>[</w:t>
      </w:r>
      <w:r>
        <w:rPr>
          <w:b/>
          <w:i/>
        </w:rPr>
        <w:t>but subject to clause</w:t>
      </w:r>
      <w:r w:rsidR="007B24B9">
        <w:rPr>
          <w:b/>
          <w:i/>
        </w:rPr>
        <w:t xml:space="preserve"> </w:t>
      </w:r>
      <w:r w:rsidR="00EF41FB">
        <w:rPr>
          <w:b/>
          <w:i/>
        </w:rPr>
        <w:t>17.11</w:t>
      </w:r>
      <w:r>
        <w:t>]</w:t>
      </w:r>
      <w:r>
        <w:rPr>
          <w:b/>
          <w:i/>
        </w:rPr>
        <w:t>, deliver a Transfer Notice to the Company pursuant to clause 6.2 of the Constitution.</w:t>
      </w:r>
      <w:r>
        <w:t>]</w:t>
      </w:r>
    </w:p>
    <w:p w:rsidR="00931FC2">
      <w:pPr>
        <w:pStyle w:val="NoNum"/>
      </w:pPr>
    </w:p>
    <w:p w:rsidR="00AD35AF" w:rsidP="007C7C86">
      <w:pPr>
        <w:pStyle w:val="Heading2"/>
        <w:rPr>
          <w:b/>
          <w:i/>
        </w:rPr>
      </w:pPr>
      <w:bookmarkStart w:id="779" w:name="_Ref429638715"/>
      <w:r>
        <w:t>[</w:t>
      </w:r>
      <w:r w:rsidRPr="00826F0C">
        <w:rPr>
          <w:b/>
          <w:i/>
        </w:rPr>
        <w:t>Transfers between Beneficial Investors:</w:t>
      </w:r>
      <w:r w:rsidRPr="00826F0C">
        <w:rPr>
          <w:i/>
        </w:rPr>
        <w:t xml:space="preserve">   [For the avoidance of doubt, </w:t>
      </w:r>
      <w:r w:rsidR="00404177">
        <w:rPr>
          <w:i/>
        </w:rPr>
        <w:t>[</w:t>
      </w:r>
      <w:r w:rsidRPr="00826F0C">
        <w:rPr>
          <w:b/>
          <w:i/>
        </w:rPr>
        <w:t>clause</w:t>
      </w:r>
      <w:r w:rsidRPr="00826F0C" w:rsidR="00404177">
        <w:rPr>
          <w:b/>
          <w:i/>
        </w:rPr>
        <w:t xml:space="preserve"> </w:t>
      </w:r>
      <w:r w:rsidR="00EF41FB">
        <w:rPr>
          <w:b/>
          <w:i/>
        </w:rPr>
        <w:t>3.1</w:t>
      </w:r>
      <w:r w:rsidRPr="00826F0C" w:rsidR="00404177">
        <w:rPr>
          <w:b/>
          <w:i/>
        </w:rPr>
        <w:t xml:space="preserve"> of schedule 13 </w:t>
      </w:r>
      <w:r w:rsidRPr="00826F0C">
        <w:rPr>
          <w:b/>
          <w:i/>
        </w:rPr>
        <w:t>and</w:t>
      </w:r>
      <w:r w:rsidR="00404177">
        <w:rPr>
          <w:i/>
        </w:rPr>
        <w:t>]</w:t>
      </w:r>
      <w:r w:rsidRPr="00826F0C">
        <w:rPr>
          <w:i/>
        </w:rPr>
        <w:t xml:space="preserve"> the pre-emptive rights contained in the Constitution will not apply to a transfer of beneficial ownership of the Shares by a Beneficial Investor to another member of the [</w:t>
      </w:r>
      <w:r w:rsidRPr="00826F0C">
        <w:rPr>
          <w:i/>
          <w:highlight w:val="yellow"/>
        </w:rPr>
        <w:t>insert name of investment syndicate</w:t>
      </w:r>
      <w:r w:rsidRPr="00826F0C">
        <w:rPr>
          <w:i/>
        </w:rPr>
        <w:t>] investment syndicate where [</w:t>
      </w:r>
      <w:r w:rsidRPr="00826F0C">
        <w:rPr>
          <w:i/>
          <w:highlight w:val="yellow"/>
        </w:rPr>
        <w:t>insert nominee company name</w:t>
      </w:r>
      <w:r w:rsidRPr="00826F0C">
        <w:rPr>
          <w:i/>
        </w:rPr>
        <w:t>] continues to hold legal title to the Shares.]</w:t>
      </w:r>
      <w:r w:rsidRPr="00826F0C">
        <w:rPr>
          <w:i/>
        </w:rPr>
        <w:t>[or]</w:t>
      </w:r>
      <w:r w:rsidR="00404177">
        <w:rPr>
          <w:i/>
        </w:rPr>
        <w:t>[</w:t>
      </w:r>
      <w:r w:rsidRPr="00826F0C" w:rsidR="00404177">
        <w:rPr>
          <w:b/>
          <w:i/>
        </w:rPr>
        <w:t>C</w:t>
      </w:r>
      <w:r w:rsidRPr="00CD3148" w:rsidR="00404177">
        <w:rPr>
          <w:b/>
          <w:i/>
        </w:rPr>
        <w:t xml:space="preserve">lause </w:t>
      </w:r>
      <w:r w:rsidR="00EF41FB">
        <w:rPr>
          <w:b/>
          <w:i/>
        </w:rPr>
        <w:t>3.1</w:t>
      </w:r>
      <w:r w:rsidR="00404177">
        <w:rPr>
          <w:b/>
          <w:i/>
        </w:rPr>
        <w:t xml:space="preserve"> of schedule 13</w:t>
      </w:r>
      <w:r w:rsidRPr="00CD3148" w:rsidR="00404177">
        <w:rPr>
          <w:b/>
          <w:i/>
        </w:rPr>
        <w:t xml:space="preserve"> </w:t>
      </w:r>
      <w:r w:rsidRPr="007C7C86">
        <w:rPr>
          <w:i/>
        </w:rPr>
        <w:t xml:space="preserve"> and</w:t>
      </w:r>
      <w:r w:rsidR="00404177">
        <w:rPr>
          <w:i/>
        </w:rPr>
        <w:t>]</w:t>
      </w:r>
      <w:r w:rsidRPr="007C7C86">
        <w:rPr>
          <w:i/>
        </w:rPr>
        <w:t xml:space="preserve"> </w:t>
      </w:r>
      <w:r w:rsidR="00404177">
        <w:rPr>
          <w:i/>
        </w:rPr>
        <w:t>[</w:t>
      </w:r>
      <w:r w:rsidRPr="00826F0C" w:rsidR="00404177">
        <w:rPr>
          <w:b/>
          <w:i/>
        </w:rPr>
        <w:t>T</w:t>
      </w:r>
      <w:r w:rsidR="00404177">
        <w:rPr>
          <w:i/>
        </w:rPr>
        <w:t>]</w:t>
      </w:r>
      <w:r w:rsidRPr="00826F0C" w:rsidR="00404177">
        <w:rPr>
          <w:b/>
          <w:i/>
        </w:rPr>
        <w:t>[</w:t>
      </w:r>
      <w:r w:rsidRPr="00826F0C">
        <w:rPr>
          <w:b/>
          <w:i/>
        </w:rPr>
        <w:t>t</w:t>
      </w:r>
      <w:r w:rsidR="00404177">
        <w:rPr>
          <w:i/>
        </w:rPr>
        <w:t>]</w:t>
      </w:r>
      <w:r w:rsidRPr="007C7C86">
        <w:rPr>
          <w:i/>
        </w:rPr>
        <w:t>he pre-emptive rights contained in the Constitution will apply to a transfer of beneficial ownership of the Shares by a Beneficial Investor (irrespective of whether there is any transfer of legal ownership of Shares by [</w:t>
      </w:r>
      <w:r w:rsidRPr="00AD35AF">
        <w:rPr>
          <w:i/>
          <w:highlight w:val="yellow"/>
        </w:rPr>
        <w:t>insert nominee company name</w:t>
      </w:r>
      <w:r w:rsidRPr="00AD35AF">
        <w:rPr>
          <w:i/>
        </w:rPr>
        <w:t>]) to the intent that [</w:t>
      </w:r>
      <w:r w:rsidRPr="00AD35AF">
        <w:rPr>
          <w:i/>
          <w:highlight w:val="yellow"/>
        </w:rPr>
        <w:t>insert nominee company name</w:t>
      </w:r>
      <w:r w:rsidRPr="00AD35AF">
        <w:rPr>
          <w:i/>
        </w:rPr>
        <w:t xml:space="preserve">] will not acknowledge a change of beneficial ownership unless the other Investors have been offered the co-sale opportunity described </w:t>
      </w:r>
      <w:r w:rsidRPr="00404177">
        <w:rPr>
          <w:i/>
        </w:rPr>
        <w:t xml:space="preserve">in </w:t>
      </w:r>
      <w:r w:rsidRPr="00826F0C" w:rsidR="00404177">
        <w:rPr>
          <w:i/>
        </w:rPr>
        <w:t xml:space="preserve">clause </w:t>
      </w:r>
      <w:r w:rsidR="00EF41FB">
        <w:rPr>
          <w:i/>
        </w:rPr>
        <w:t>3.1</w:t>
      </w:r>
      <w:r w:rsidRPr="00826F0C" w:rsidR="00404177">
        <w:rPr>
          <w:i/>
        </w:rPr>
        <w:t xml:space="preserve"> of schedule 13</w:t>
      </w:r>
      <w:r w:rsidRPr="007E1EB2">
        <w:t>]</w:t>
      </w:r>
      <w:r>
        <w:t>.</w:t>
      </w:r>
      <w:bookmarkEnd w:id="779"/>
    </w:p>
    <w:p w:rsidR="00931FC2" w:rsidRPr="007C7C86" w:rsidP="00826F0C">
      <w:pPr>
        <w:pStyle w:val="NoNumCrt"/>
      </w:pPr>
    </w:p>
    <w:p w:rsidR="000066D6">
      <w:pPr>
        <w:pStyle w:val="Heading1"/>
        <w:keepNext/>
        <w:tabs>
          <w:tab w:val="left" w:pos="851"/>
        </w:tabs>
      </w:pPr>
      <w:bookmarkStart w:id="780" w:name="_Toc190237608"/>
      <w:bookmarkStart w:id="781" w:name="_Toc198960635"/>
      <w:bookmarkStart w:id="782" w:name="_Toc233726076"/>
      <w:bookmarkStart w:id="783" w:name="_Toc233792414"/>
      <w:bookmarkStart w:id="784" w:name="_Toc234040272"/>
      <w:bookmarkStart w:id="785" w:name="_Toc244409236"/>
      <w:bookmarkStart w:id="786" w:name="_Toc436644975"/>
      <w:r>
        <w:rPr>
          <w:rFonts w:ascii="Arial" w:hAnsi="Arial"/>
        </w:rPr>
        <w:t>EXISTING SHAREHOLDERS' ACKNOWLEDGMENT</w:t>
      </w:r>
      <w:bookmarkEnd w:id="780"/>
      <w:bookmarkEnd w:id="781"/>
      <w:bookmarkEnd w:id="782"/>
      <w:bookmarkEnd w:id="783"/>
      <w:bookmarkEnd w:id="784"/>
      <w:bookmarkEnd w:id="785"/>
      <w:bookmarkEnd w:id="786"/>
    </w:p>
    <w:p w:rsidR="000066D6">
      <w:pPr>
        <w:pStyle w:val="Heading2"/>
      </w:pPr>
      <w:r>
        <w:rPr>
          <w:b/>
        </w:rPr>
        <w:t xml:space="preserve">Termination of Existing Agreements:  </w:t>
      </w:r>
      <w:r>
        <w:t xml:space="preserve">In consideration for the entry into this agreement by the Investors, the Existing Shareholders acknowledge and agree that with effect from Completion all existing shareholder agreements between them relating to the Company are terminated and of no further effect. </w:t>
      </w:r>
    </w:p>
    <w:p w:rsidR="000066D6">
      <w:pPr>
        <w:pStyle w:val="NoNumCrt"/>
      </w:pPr>
    </w:p>
    <w:p w:rsidR="000066D6">
      <w:pPr>
        <w:pStyle w:val="Heading2"/>
      </w:pPr>
      <w:r>
        <w:rPr>
          <w:b/>
        </w:rPr>
        <w:t>No Outstanding Obligations:</w:t>
      </w:r>
      <w:r>
        <w:t xml:space="preserve">  Each of the Existing Shareholders further acknowledge and covenant in favour of the Company and the Investors that they have no actual or contingent entitlement to the issue of further Securities (whether pursuant to any option, ratchet or similar agreement with the Company) and that the Company does not owe them any money. </w:t>
      </w:r>
    </w:p>
    <w:p w:rsidR="000066D6">
      <w:pPr>
        <w:pStyle w:val="NoNumCrt"/>
      </w:pPr>
    </w:p>
    <w:p w:rsidR="000066D6">
      <w:pPr>
        <w:pStyle w:val="Heading1"/>
        <w:keepNext/>
        <w:tabs>
          <w:tab w:val="left" w:pos="851"/>
        </w:tabs>
      </w:pPr>
      <w:bookmarkStart w:id="787" w:name="_Toc234040273"/>
      <w:bookmarkStart w:id="788" w:name="_Toc244409237"/>
      <w:bookmarkStart w:id="789" w:name="_Toc436644976"/>
      <w:bookmarkStart w:id="790" w:name="_Toc166902025"/>
      <w:bookmarkStart w:id="791" w:name="_Toc188670054"/>
      <w:bookmarkStart w:id="792" w:name="_Toc190237609"/>
      <w:bookmarkStart w:id="793" w:name="_Toc198960636"/>
      <w:bookmarkStart w:id="794" w:name="_Toc233726077"/>
      <w:bookmarkStart w:id="795" w:name="_Toc233792415"/>
      <w:r>
        <w:rPr>
          <w:rFonts w:ascii="Arial" w:hAnsi="Arial"/>
        </w:rPr>
        <w:t>NOTICES</w:t>
      </w:r>
      <w:bookmarkEnd w:id="787"/>
      <w:bookmarkEnd w:id="788"/>
      <w:bookmarkEnd w:id="789"/>
    </w:p>
    <w:p w:rsidR="000066D6">
      <w:pPr>
        <w:pStyle w:val="Heading2"/>
        <w:rPr>
          <w:snapToGrid w:val="0"/>
          <w:lang w:eastAsia="en-US"/>
        </w:rPr>
      </w:pPr>
      <w:r>
        <w:rPr>
          <w:b/>
        </w:rPr>
        <w:t>Method</w:t>
      </w:r>
      <w:r>
        <w:rPr>
          <w:b/>
          <w:snapToGrid w:val="0"/>
          <w:lang w:eastAsia="en-US"/>
        </w:rPr>
        <w:t xml:space="preserve"> of Delivery:  </w:t>
      </w:r>
      <w:r>
        <w:rPr>
          <w:snapToGrid w:val="0"/>
          <w:lang w:eastAsia="en-US"/>
        </w:rPr>
        <w:t>Any written notice required under this agreement must be signed by a duly authorised senior representative of the party giving that notice and will be deemed validly given only if:</w:t>
      </w:r>
    </w:p>
    <w:p w:rsidR="000066D6">
      <w:pPr>
        <w:pStyle w:val="NoNum"/>
        <w:tabs>
          <w:tab w:val="left" w:pos="840"/>
          <w:tab w:val="clear" w:pos="851"/>
          <w:tab w:val="left" w:pos="1694"/>
          <w:tab w:val="clear" w:pos="1701"/>
          <w:tab w:val="left" w:pos="2548"/>
          <w:tab w:val="clear" w:pos="2552"/>
          <w:tab w:val="left" w:pos="3388"/>
          <w:tab w:val="clear" w:pos="3402"/>
          <w:tab w:val="left" w:pos="4242"/>
        </w:tabs>
        <w:rPr>
          <w:szCs w:val="21"/>
        </w:rPr>
      </w:pPr>
    </w:p>
    <w:p w:rsidR="000066D6">
      <w:pPr>
        <w:pStyle w:val="Heading3"/>
        <w:tabs>
          <w:tab w:val="left" w:pos="854"/>
        </w:tabs>
        <w:rPr>
          <w:snapToGrid w:val="0"/>
          <w:lang w:eastAsia="en-US"/>
        </w:rPr>
      </w:pPr>
      <w:r>
        <w:rPr>
          <w:snapToGrid w:val="0"/>
          <w:lang w:eastAsia="en-US"/>
        </w:rPr>
        <w:t xml:space="preserve">delivered by hand to the intended recipient's address as set out in schedule 1; </w:t>
      </w:r>
    </w:p>
    <w:p w:rsidR="000066D6">
      <w:pPr>
        <w:tabs>
          <w:tab w:val="left" w:pos="854"/>
          <w:tab w:val="left" w:pos="1694"/>
          <w:tab w:val="left" w:pos="2548"/>
          <w:tab w:val="left" w:pos="3388"/>
          <w:tab w:val="left" w:pos="4242"/>
        </w:tabs>
        <w:rPr>
          <w:snapToGrid w:val="0"/>
          <w:szCs w:val="21"/>
          <w:lang w:eastAsia="en-US"/>
        </w:rPr>
      </w:pPr>
    </w:p>
    <w:p w:rsidR="00161192">
      <w:pPr>
        <w:pStyle w:val="Heading3"/>
        <w:tabs>
          <w:tab w:val="left" w:pos="854"/>
        </w:tabs>
        <w:rPr>
          <w:snapToGrid w:val="0"/>
          <w:lang w:eastAsia="en-US"/>
        </w:rPr>
      </w:pPr>
      <w:r>
        <w:rPr>
          <w:snapToGrid w:val="0"/>
          <w:lang w:eastAsia="en-US"/>
        </w:rPr>
        <w:t>sent by facsimile to the intended recipient's facsimile number as set out in schedule 1 and if the sender's facsimile machine confirms transmission to the intended recipient</w:t>
      </w:r>
      <w:r>
        <w:rPr>
          <w:snapToGrid w:val="0"/>
          <w:lang w:eastAsia="en-US"/>
        </w:rPr>
        <w:t>; or</w:t>
      </w:r>
    </w:p>
    <w:p w:rsidR="00161192" w:rsidRPr="00A43906" w:rsidP="00A43906">
      <w:pPr>
        <w:pStyle w:val="NoNumCrt"/>
        <w:rPr>
          <w:lang w:eastAsia="en-US"/>
        </w:rPr>
      </w:pPr>
    </w:p>
    <w:p w:rsidR="000066D6">
      <w:pPr>
        <w:pStyle w:val="Heading3"/>
        <w:tabs>
          <w:tab w:val="left" w:pos="854"/>
        </w:tabs>
        <w:rPr>
          <w:snapToGrid w:val="0"/>
          <w:lang w:eastAsia="en-US"/>
        </w:rPr>
      </w:pPr>
      <w:r>
        <w:rPr>
          <w:snapToGrid w:val="0"/>
          <w:lang w:eastAsia="en-US"/>
        </w:rPr>
        <w:t xml:space="preserve">sent </w:t>
      </w:r>
      <w:r w:rsidR="00161192">
        <w:rPr>
          <w:snapToGrid w:val="0"/>
          <w:lang w:eastAsia="en-US"/>
        </w:rPr>
        <w:t>by email to the intended recipient's email a</w:t>
      </w:r>
      <w:r w:rsidR="007A1E2C">
        <w:rPr>
          <w:snapToGrid w:val="0"/>
          <w:lang w:eastAsia="en-US"/>
        </w:rPr>
        <w:t>ddress as set out in schedule 1</w:t>
      </w:r>
      <w:r w:rsidRPr="007A1E2C" w:rsidR="007A1E2C">
        <w:rPr>
          <w:snapToGrid w:val="0"/>
          <w:lang w:eastAsia="en-US"/>
        </w:rPr>
        <w:t xml:space="preserve"> </w:t>
      </w:r>
      <w:r w:rsidR="007A1E2C">
        <w:rPr>
          <w:snapToGrid w:val="0"/>
          <w:lang w:eastAsia="en-US"/>
        </w:rPr>
        <w:t>one hour after the email is sent unless a return email is received by the sender within that one hour period stating that the email address is wrong or that the message cannot be delivered;</w:t>
      </w:r>
    </w:p>
    <w:p w:rsidR="000066D6">
      <w:pPr>
        <w:pStyle w:val="NoNum"/>
        <w:tabs>
          <w:tab w:val="left" w:pos="840"/>
          <w:tab w:val="clear" w:pos="851"/>
          <w:tab w:val="left" w:pos="1694"/>
          <w:tab w:val="clear" w:pos="1701"/>
          <w:tab w:val="left" w:pos="2548"/>
          <w:tab w:val="clear" w:pos="2552"/>
          <w:tab w:val="left" w:pos="3388"/>
          <w:tab w:val="clear" w:pos="3402"/>
          <w:tab w:val="left" w:pos="4242"/>
        </w:tabs>
        <w:rPr>
          <w:szCs w:val="21"/>
        </w:rPr>
      </w:pPr>
    </w:p>
    <w:p w:rsidR="000066D6" w:rsidRPr="00103BE6">
      <w:pPr>
        <w:pStyle w:val="Heading2"/>
      </w:pPr>
      <w:r>
        <w:rPr>
          <w:b/>
        </w:rPr>
        <w:t>Time of Delivery:</w:t>
      </w:r>
      <w:r>
        <w:t xml:space="preserve">  Any notice transmitted by facsimile or </w:t>
      </w:r>
      <w:r w:rsidR="00161192">
        <w:t xml:space="preserve">email </w:t>
      </w:r>
      <w:r>
        <w:t>delivered after 5 pm on a Business Day, or at any time on a non Business Day, will be deemed received at 9 am on the next Business Day (being, in each case, the time of day at the intended place of receipt of that notice).</w:t>
      </w:r>
      <w:bookmarkEnd w:id="751"/>
      <w:bookmarkEnd w:id="752"/>
      <w:bookmarkEnd w:id="753"/>
      <w:bookmarkEnd w:id="754"/>
      <w:bookmarkEnd w:id="755"/>
      <w:bookmarkEnd w:id="756"/>
      <w:bookmarkEnd w:id="757"/>
      <w:bookmarkEnd w:id="790"/>
      <w:bookmarkEnd w:id="791"/>
      <w:bookmarkEnd w:id="792"/>
      <w:bookmarkEnd w:id="793"/>
      <w:bookmarkEnd w:id="794"/>
      <w:bookmarkEnd w:id="795"/>
    </w:p>
    <w:p w:rsidR="000066D6">
      <w:pPr>
        <w:pStyle w:val="NoNumCrt"/>
      </w:pPr>
    </w:p>
    <w:p w:rsidR="000066D6">
      <w:pPr>
        <w:pStyle w:val="Heading1"/>
        <w:tabs>
          <w:tab w:val="left" w:pos="851"/>
        </w:tabs>
      </w:pPr>
      <w:bookmarkStart w:id="796" w:name="_Toc190237618"/>
      <w:bookmarkStart w:id="797" w:name="_Toc198960645"/>
      <w:bookmarkStart w:id="798" w:name="_Toc233726086"/>
      <w:bookmarkStart w:id="799" w:name="_Toc233792424"/>
      <w:bookmarkStart w:id="800" w:name="_Toc234040275"/>
      <w:bookmarkStart w:id="801" w:name="_Toc244409239"/>
      <w:bookmarkStart w:id="802" w:name="_Toc436644977"/>
      <w:r>
        <w:t>NO RELIANCE</w:t>
      </w:r>
      <w:bookmarkEnd w:id="796"/>
      <w:bookmarkEnd w:id="797"/>
      <w:bookmarkEnd w:id="798"/>
      <w:bookmarkEnd w:id="799"/>
      <w:bookmarkEnd w:id="800"/>
      <w:bookmarkEnd w:id="801"/>
      <w:bookmarkEnd w:id="802"/>
    </w:p>
    <w:p w:rsidR="000066D6">
      <w:pPr>
        <w:pStyle w:val="NoNumCrt"/>
      </w:pPr>
      <w:r>
        <w:t xml:space="preserve">Each party confirms to each other </w:t>
      </w:r>
      <w:r w:rsidR="00B019A0">
        <w:t>party</w:t>
      </w:r>
      <w:r>
        <w:t xml:space="preserve"> that it:</w:t>
      </w:r>
    </w:p>
    <w:p w:rsidR="000066D6">
      <w:pPr>
        <w:pStyle w:val="NoNumCrt"/>
      </w:pPr>
    </w:p>
    <w:p w:rsidR="000066D6">
      <w:pPr>
        <w:pStyle w:val="Heading2"/>
      </w:pPr>
      <w:r>
        <w:rPr>
          <w:b/>
        </w:rPr>
        <w:t xml:space="preserve">Independent Advice:  </w:t>
      </w:r>
      <w:r>
        <w:t>has had the opportunity to instruct and receive separate legal advice on the terms and effect of this agreement; and</w:t>
      </w:r>
    </w:p>
    <w:p w:rsidR="000066D6">
      <w:pPr>
        <w:pStyle w:val="NoNumCrt"/>
      </w:pPr>
    </w:p>
    <w:p w:rsidR="000066D6">
      <w:pPr>
        <w:pStyle w:val="Heading2"/>
      </w:pPr>
      <w:r>
        <w:rPr>
          <w:b/>
        </w:rPr>
        <w:t>No Reliance:</w:t>
      </w:r>
      <w:r>
        <w:t xml:space="preserve">  has not entered into this agreement in reliance on any warranties, representations or other statements made by any of the other parties, except as expressly set out in this agreement.</w:t>
      </w:r>
    </w:p>
    <w:p w:rsidR="000066D6">
      <w:pPr>
        <w:pStyle w:val="NoNumCrt"/>
      </w:pPr>
    </w:p>
    <w:p w:rsidR="000066D6">
      <w:pPr>
        <w:pStyle w:val="Heading1"/>
        <w:tabs>
          <w:tab w:val="left" w:pos="851"/>
        </w:tabs>
        <w:rPr>
          <w:i/>
        </w:rPr>
      </w:pPr>
      <w:bookmarkStart w:id="803" w:name="_Toc190237619"/>
      <w:bookmarkStart w:id="804" w:name="_Toc198960646"/>
      <w:bookmarkStart w:id="805" w:name="_Toc233726087"/>
      <w:bookmarkStart w:id="806" w:name="_Ref233727462"/>
      <w:bookmarkStart w:id="807" w:name="_Toc233792425"/>
      <w:bookmarkStart w:id="808" w:name="_Toc234040276"/>
      <w:bookmarkStart w:id="809" w:name="_Toc244409240"/>
      <w:bookmarkStart w:id="810" w:name="_Toc436644978"/>
      <w:r>
        <w:rPr>
          <w:b w:val="0"/>
        </w:rPr>
        <w:t>INVESTOR DISCLAIMERS</w:t>
      </w:r>
      <w:bookmarkEnd w:id="803"/>
      <w:bookmarkEnd w:id="804"/>
      <w:bookmarkEnd w:id="805"/>
      <w:bookmarkEnd w:id="806"/>
      <w:bookmarkEnd w:id="807"/>
      <w:bookmarkEnd w:id="808"/>
      <w:bookmarkEnd w:id="809"/>
      <w:bookmarkEnd w:id="810"/>
    </w:p>
    <w:p w:rsidR="000066D6">
      <w:pPr>
        <w:pStyle w:val="Heading2"/>
      </w:pPr>
      <w:bookmarkStart w:id="811" w:name="_Ref234816200"/>
      <w:r>
        <w:rPr>
          <w:b/>
        </w:rPr>
        <w:t>Disclaimers:</w:t>
      </w:r>
      <w:r>
        <w:rPr>
          <w:b/>
          <w:i/>
        </w:rPr>
        <w:t xml:space="preserve">  </w:t>
      </w:r>
      <w:r>
        <w:t>The Investors each acknowledge that they have not received or relied on any representations, warranties or other assurances from [</w:t>
      </w:r>
      <w:r>
        <w:rPr>
          <w:b/>
          <w:i/>
          <w:highlight w:val="yellow"/>
        </w:rPr>
        <w:t>insert name of relevant entity</w:t>
      </w:r>
      <w:r>
        <w:t xml:space="preserve">], </w:t>
      </w:r>
      <w:r w:rsidR="00ED2057">
        <w:t>[</w:t>
      </w:r>
      <w:r w:rsidRPr="00ED2057">
        <w:rPr>
          <w:b/>
          <w:i/>
        </w:rPr>
        <w:t>NZVIF</w:t>
      </w:r>
      <w:r w:rsidR="00ED2057">
        <w:t>]</w:t>
      </w:r>
      <w:r>
        <w:t xml:space="preserve"> or any of their respective affiliates, employees or officers (</w:t>
      </w:r>
      <w:r>
        <w:rPr>
          <w:b/>
        </w:rPr>
        <w:t>Relevant Parties</w:t>
      </w:r>
      <w:r>
        <w:t xml:space="preserve">) in relation to any aspect of the investment in the Company or the financial or operational position or prospects of the Company and its Business.  They further acknowledge that they have no rights of recourse to any of the Relevant Parties </w:t>
      </w:r>
      <w:r w:rsidR="00103BE6">
        <w:t xml:space="preserve">in respect of such representations, warranties or other assurances </w:t>
      </w:r>
      <w:r>
        <w:t>and unconditionally waive any claim (whether arising in tort, contract, by operation of law or otherwise) they might have had against any of the Relevant Parties</w:t>
      </w:r>
      <w:r w:rsidR="00103BE6">
        <w:t xml:space="preserve"> in respect of such representations, warranties or other assurances</w:t>
      </w:r>
      <w:r>
        <w:t>.</w:t>
      </w:r>
      <w:bookmarkEnd w:id="811"/>
      <w:r>
        <w:t xml:space="preserve">  </w:t>
      </w:r>
    </w:p>
    <w:p w:rsidR="000066D6">
      <w:pPr>
        <w:pStyle w:val="NoNumCrt"/>
      </w:pPr>
    </w:p>
    <w:p w:rsidR="000066D6">
      <w:pPr>
        <w:pStyle w:val="Heading2"/>
      </w:pPr>
      <w:r>
        <w:rPr>
          <w:b/>
        </w:rPr>
        <w:t xml:space="preserve">Contracts Privity:  </w:t>
      </w:r>
      <w:r>
        <w:t xml:space="preserve">The acknowledgment and waivers contained in clause </w:t>
      </w:r>
      <w:r w:rsidR="00EF41FB">
        <w:t>21.1</w:t>
      </w:r>
      <w:r>
        <w:t xml:space="preserve"> are promises which confer, and are intended to confer, a benefit upon each of the Relevant Parties, and accordingly the provisions of the Contracts (Privity) Act 1982 apply to, and for the benefit of, each of them.</w:t>
      </w:r>
    </w:p>
    <w:p w:rsidR="000066D6">
      <w:pPr>
        <w:pStyle w:val="NoNumCrt"/>
      </w:pPr>
    </w:p>
    <w:p w:rsidR="000066D6">
      <w:pPr>
        <w:pStyle w:val="Heading1"/>
        <w:keepNext/>
        <w:tabs>
          <w:tab w:val="left" w:pos="851"/>
        </w:tabs>
      </w:pPr>
      <w:bookmarkStart w:id="812" w:name="_Toc244409241"/>
      <w:bookmarkStart w:id="813" w:name="_Toc436644979"/>
      <w:r>
        <w:rPr>
          <w:rFonts w:ascii="Arial" w:hAnsi="Arial"/>
        </w:rPr>
        <w:t>GENERAL</w:t>
      </w:r>
      <w:bookmarkEnd w:id="812"/>
      <w:bookmarkEnd w:id="813"/>
    </w:p>
    <w:p w:rsidR="000066D6">
      <w:pPr>
        <w:pStyle w:val="Heading2"/>
      </w:pPr>
      <w:r>
        <w:rPr>
          <w:b/>
        </w:rPr>
        <w:t xml:space="preserve">Further Assurances:  </w:t>
      </w:r>
      <w:r>
        <w:t xml:space="preserve">The parties will each execute and deliver such other documents, pass such resolutions and do such further and other things as may be </w:t>
      </w:r>
      <w:r>
        <w:t>necessary to implement and carry out this agreement's intent including without limitation, exercising their respective best efforts to ensure the Directors appointed by them act in accordance with this agreement's intent.</w:t>
      </w:r>
    </w:p>
    <w:p w:rsidR="000066D6">
      <w:pPr>
        <w:pStyle w:val="NoNum"/>
      </w:pPr>
    </w:p>
    <w:p w:rsidR="000066D6">
      <w:pPr>
        <w:pStyle w:val="Heading2"/>
      </w:pPr>
      <w:r>
        <w:rPr>
          <w:b/>
        </w:rPr>
        <w:t>Modification:</w:t>
      </w:r>
      <w:r>
        <w:t xml:space="preserve">  This agreement may be amended by a written instrument signed by the Company and Shareholders holding at least 75% of the Shares in the Company, but provided that any amendment which: </w:t>
      </w:r>
    </w:p>
    <w:p w:rsidR="000066D6"/>
    <w:p w:rsidR="000066D6">
      <w:pPr>
        <w:pStyle w:val="Heading3"/>
      </w:pPr>
      <w:r>
        <w:rPr>
          <w:b/>
        </w:rPr>
        <w:t>Affects Specific Right:</w:t>
      </w:r>
      <w:r>
        <w:t xml:space="preserve">  affects any special right given to an individual Shareholder; or </w:t>
      </w:r>
    </w:p>
    <w:p w:rsidR="000066D6">
      <w:pPr>
        <w:pStyle w:val="Heading3"/>
        <w:numPr>
          <w:ilvl w:val="0"/>
          <w:numId w:val="0"/>
        </w:numPr>
        <w:ind w:left="851"/>
      </w:pPr>
    </w:p>
    <w:p w:rsidR="000066D6">
      <w:pPr>
        <w:pStyle w:val="Heading3"/>
      </w:pPr>
      <w:r>
        <w:rPr>
          <w:b/>
        </w:rPr>
        <w:t xml:space="preserve">Increases Obligations: </w:t>
      </w:r>
      <w:r>
        <w:t>materially increases the obligations imposed on a Shareholder;</w:t>
      </w:r>
    </w:p>
    <w:p w:rsidR="000066D6">
      <w:pPr>
        <w:pStyle w:val="Heading2"/>
        <w:numPr>
          <w:ilvl w:val="0"/>
          <w:numId w:val="0"/>
        </w:numPr>
      </w:pPr>
    </w:p>
    <w:p w:rsidR="000066D6" w:rsidP="00826F0C">
      <w:pPr>
        <w:pStyle w:val="Heading2"/>
        <w:numPr>
          <w:ilvl w:val="0"/>
          <w:numId w:val="0"/>
        </w:numPr>
        <w:tabs>
          <w:tab w:val="left" w:pos="851"/>
          <w:tab w:val="clear" w:pos="1701"/>
        </w:tabs>
      </w:pPr>
      <w:r>
        <w:tab/>
      </w:r>
      <w:r>
        <w:t>must also be approved in writing by the affected Shareholder.</w:t>
      </w:r>
    </w:p>
    <w:p w:rsidR="000066D6">
      <w:pPr>
        <w:pStyle w:val="Indented"/>
        <w:keepNext/>
        <w:ind w:left="0"/>
      </w:pPr>
    </w:p>
    <w:p w:rsidR="000066D6">
      <w:pPr>
        <w:pStyle w:val="Heading2"/>
      </w:pPr>
      <w:r>
        <w:rPr>
          <w:b/>
        </w:rPr>
        <w:t xml:space="preserve">Waiver of breach:  </w:t>
      </w:r>
      <w:r>
        <w:t>No party will be treated as having waived any right under this agreement unless the waiver is in writing and signed by such party.  Any such waiver by a party of a breach of any provision of this agreement will not constitute a waiver of any subsequent or continuing breach of such provision or of the breach of any other provision of this agreement by that party.</w:t>
      </w:r>
    </w:p>
    <w:p w:rsidR="000066D6">
      <w:pPr>
        <w:pStyle w:val="NoNum"/>
      </w:pPr>
    </w:p>
    <w:p w:rsidR="000066D6">
      <w:pPr>
        <w:pStyle w:val="Heading2"/>
      </w:pPr>
      <w:r>
        <w:rPr>
          <w:b/>
        </w:rPr>
        <w:t>Governing Law and Jurisdiction:</w:t>
      </w:r>
      <w:r>
        <w:t xml:space="preserve">  This agreement will be governed by and construed in accordance with New Zealand law.  The parties submit to the exclusive jurisdiction of the New Zealand Courts in respect of all matters relating to this agreement.</w:t>
      </w:r>
    </w:p>
    <w:p w:rsidR="000066D6">
      <w:pPr>
        <w:pStyle w:val="NoNum"/>
      </w:pPr>
    </w:p>
    <w:p w:rsidR="000066D6">
      <w:pPr>
        <w:pStyle w:val="Heading2"/>
      </w:pPr>
      <w:r>
        <w:rPr>
          <w:b/>
        </w:rPr>
        <w:t xml:space="preserve">Severability:  </w:t>
      </w:r>
      <w:r>
        <w:t xml:space="preserve">If anything in this agreement is unenforceable, illegal or void, it may be severed and the rest of this agreement will remain in force. </w:t>
      </w:r>
    </w:p>
    <w:p w:rsidR="000066D6">
      <w:pPr>
        <w:pStyle w:val="NoNum"/>
      </w:pPr>
    </w:p>
    <w:p w:rsidR="000066D6">
      <w:pPr>
        <w:pStyle w:val="Heading2"/>
        <w:rPr>
          <w:snapToGrid w:val="0"/>
          <w:szCs w:val="21"/>
        </w:rPr>
      </w:pPr>
      <w:r>
        <w:rPr>
          <w:b/>
        </w:rPr>
        <w:t xml:space="preserve">Implied Relationships:  </w:t>
      </w:r>
      <w:r>
        <w:rPr>
          <w:snapToGrid w:val="0"/>
          <w:szCs w:val="21"/>
        </w:rPr>
        <w:t xml:space="preserve">Except to the extent of the authorities contained in clause </w:t>
      </w:r>
      <w:r w:rsidR="00EF41FB">
        <w:rPr>
          <w:snapToGrid w:val="0"/>
          <w:szCs w:val="21"/>
        </w:rPr>
        <w:t>2.4</w:t>
      </w:r>
      <w:r>
        <w:rPr>
          <w:snapToGrid w:val="0"/>
          <w:szCs w:val="21"/>
        </w:rPr>
        <w:t xml:space="preserve">, nothing expressed or implied in this agreement constitutes any party as the partner, agent, employee or officer of, or as a joint venturer with, any other party.  No party will make any contrary representation to any other person.  </w:t>
      </w:r>
    </w:p>
    <w:p w:rsidR="000066D6">
      <w:pPr>
        <w:pStyle w:val="NoNum"/>
      </w:pPr>
    </w:p>
    <w:p w:rsidR="000066D6">
      <w:pPr>
        <w:pStyle w:val="Heading2"/>
      </w:pPr>
      <w:r>
        <w:rPr>
          <w:b/>
        </w:rPr>
        <w:t>Execution and Counterparts:</w:t>
      </w:r>
      <w:r>
        <w:t xml:space="preserve">  The parties may execute a counterpart copy of this agreement by photocopying a facsimile, or printing out an email version, of this agreement and executing that photocopy or email version.  Where a party executes such a counterpart copy and transmits the signed execution page of that counterpart copy by facsimile</w:t>
      </w:r>
      <w:r w:rsidR="00B214D7">
        <w:t xml:space="preserve"> or email</w:t>
      </w:r>
      <w:r>
        <w:t xml:space="preserve"> to the other parties, then, for the purposes of this agreement:</w:t>
      </w:r>
    </w:p>
    <w:p w:rsidR="000066D6">
      <w:pPr>
        <w:pStyle w:val="NoNumCrt"/>
      </w:pPr>
    </w:p>
    <w:p w:rsidR="000066D6">
      <w:pPr>
        <w:pStyle w:val="Heading3"/>
      </w:pPr>
      <w:r>
        <w:rPr>
          <w:b/>
        </w:rPr>
        <w:t xml:space="preserve">Proof:  </w:t>
      </w:r>
      <w:r>
        <w:t>the transmission will be deemed proof of signature of the original; and</w:t>
      </w:r>
    </w:p>
    <w:p w:rsidR="000066D6">
      <w:pPr>
        <w:pStyle w:val="Heading3"/>
        <w:numPr>
          <w:ilvl w:val="0"/>
          <w:numId w:val="0"/>
        </w:numPr>
        <w:ind w:left="851"/>
      </w:pPr>
    </w:p>
    <w:p w:rsidR="000066D6">
      <w:pPr>
        <w:pStyle w:val="Heading3"/>
      </w:pPr>
      <w:r>
        <w:rPr>
          <w:b/>
        </w:rPr>
        <w:t xml:space="preserve">Counterpart:  </w:t>
      </w:r>
      <w:r>
        <w:t>the signed counterpart copy will be deemed an original for the purposes of this agreement.</w:t>
      </w:r>
    </w:p>
    <w:p w:rsidR="000066D6">
      <w:pPr>
        <w:pStyle w:val="NoNum"/>
        <w:tabs>
          <w:tab w:val="left" w:pos="0"/>
          <w:tab w:val="clear" w:pos="851"/>
        </w:tabs>
        <w:rPr>
          <w:rStyle w:val="ConvBold"/>
          <w:b w:val="0"/>
        </w:rPr>
      </w:pPr>
    </w:p>
    <w:p w:rsidR="000066D6">
      <w:pPr>
        <w:pStyle w:val="Heading2"/>
        <w:rPr>
          <w:rStyle w:val="ConvBold"/>
          <w:b w:val="0"/>
        </w:rPr>
      </w:pPr>
      <w:r>
        <w:rPr>
          <w:rStyle w:val="ConvBold"/>
        </w:rPr>
        <w:t>Entire Agreement:</w:t>
      </w:r>
      <w:r>
        <w:rPr>
          <w:rStyle w:val="ConvBold"/>
          <w:b w:val="0"/>
        </w:rPr>
        <w:t xml:space="preserve">  This agreement and the documents referred to in this agreement constitute the entire understanding and agreement between the parties relating to the matters dealt with in this agreement and supersede all prior understandings, agreements, representations and correspondence between the parties.</w:t>
      </w:r>
    </w:p>
    <w:p w:rsidR="00DA5B56" w:rsidRPr="00DA5B56" w:rsidP="00DA5B56">
      <w:pPr>
        <w:pStyle w:val="NoNumCrt"/>
      </w:pPr>
    </w:p>
    <w:p w:rsidR="00DA5B56" w:rsidP="00DA5B56">
      <w:pPr>
        <w:pStyle w:val="Heading2"/>
        <w:rPr>
          <w:snapToGrid w:val="0"/>
          <w:szCs w:val="21"/>
          <w:lang w:eastAsia="en-US"/>
        </w:rPr>
      </w:pPr>
      <w:r>
        <w:rPr>
          <w:b/>
          <w:snapToGrid w:val="0"/>
          <w:szCs w:val="21"/>
          <w:lang w:eastAsia="en-US"/>
        </w:rPr>
        <w:t xml:space="preserve">Remedies:  </w:t>
      </w:r>
      <w:r>
        <w:rPr>
          <w:snapToGrid w:val="0"/>
          <w:szCs w:val="21"/>
          <w:lang w:eastAsia="en-US"/>
        </w:rPr>
        <w:t>The rights, powers and remedies provided in this agreement are cumulative and are in addition to any rights, powers or remedies provided by law.</w:t>
      </w:r>
    </w:p>
    <w:p w:rsidR="0036502C" w:rsidRPr="00340ED2" w:rsidP="00340ED2">
      <w:pPr>
        <w:pStyle w:val="NoNumCrt"/>
      </w:pPr>
    </w:p>
    <w:p w:rsidR="000066D6">
      <w:pPr>
        <w:pStyle w:val="Heading2"/>
        <w:rPr>
          <w:szCs w:val="21"/>
        </w:rPr>
      </w:pPr>
      <w:r>
        <w:rPr>
          <w:b/>
          <w:szCs w:val="21"/>
        </w:rPr>
        <w:t xml:space="preserve">Non Merger:  </w:t>
      </w:r>
      <w:r>
        <w:rPr>
          <w:szCs w:val="21"/>
        </w:rPr>
        <w:t xml:space="preserve">The warranties, undertakings, obligations and indemnities given under this agreement will not merge or be treated as discharged on </w:t>
      </w:r>
      <w:r>
        <w:rPr>
          <w:snapToGrid w:val="0"/>
          <w:szCs w:val="21"/>
          <w:lang w:eastAsia="en-US"/>
        </w:rPr>
        <w:t xml:space="preserve">Completion </w:t>
      </w:r>
      <w:r>
        <w:rPr>
          <w:snapToGrid w:val="0"/>
          <w:szCs w:val="21"/>
          <w:lang w:eastAsia="en-US"/>
        </w:rPr>
        <w:t>[</w:t>
      </w:r>
      <w:r>
        <w:rPr>
          <w:b/>
          <w:i/>
          <w:snapToGrid w:val="0"/>
          <w:szCs w:val="21"/>
          <w:lang w:eastAsia="en-US"/>
        </w:rPr>
        <w:t>or any subsequent Subscription Date</w:t>
      </w:r>
      <w:r>
        <w:rPr>
          <w:snapToGrid w:val="0"/>
          <w:szCs w:val="21"/>
          <w:lang w:eastAsia="en-US"/>
        </w:rPr>
        <w:t>]</w:t>
      </w:r>
      <w:r>
        <w:rPr>
          <w:szCs w:val="21"/>
        </w:rPr>
        <w:t xml:space="preserve"> but will remain enforceable to the fullest extent, despite any rule of law to the contrary.</w:t>
      </w:r>
    </w:p>
    <w:p w:rsidR="000066D6">
      <w:pPr>
        <w:pStyle w:val="NoNumCrt"/>
      </w:pPr>
    </w:p>
    <w:p w:rsidR="000066D6">
      <w:pPr>
        <w:pStyle w:val="Heading1"/>
        <w:keepNext/>
        <w:tabs>
          <w:tab w:val="left" w:pos="851"/>
        </w:tabs>
        <w:rPr>
          <w:i/>
        </w:rPr>
      </w:pPr>
      <w:bookmarkStart w:id="814" w:name="_Toc429593679"/>
      <w:bookmarkStart w:id="815" w:name="_Toc429593680"/>
      <w:bookmarkStart w:id="816" w:name="_Toc234040277"/>
      <w:bookmarkStart w:id="817" w:name="_Toc234040279"/>
      <w:bookmarkStart w:id="818" w:name="_Toc166902017"/>
      <w:bookmarkStart w:id="819" w:name="_Toc188670066"/>
      <w:bookmarkStart w:id="820" w:name="_Toc190237621"/>
      <w:bookmarkStart w:id="821" w:name="_Toc198960648"/>
      <w:bookmarkStart w:id="822" w:name="_Toc233726089"/>
      <w:bookmarkStart w:id="823" w:name="_Toc233792427"/>
      <w:bookmarkStart w:id="824" w:name="_Toc234040280"/>
      <w:bookmarkStart w:id="825" w:name="_Ref234041882"/>
      <w:bookmarkStart w:id="826" w:name="_Toc244409242"/>
      <w:bookmarkStart w:id="827" w:name="_Toc436644980"/>
      <w:bookmarkEnd w:id="814"/>
      <w:bookmarkEnd w:id="815"/>
      <w:bookmarkEnd w:id="816"/>
      <w:bookmarkEnd w:id="817"/>
      <w:r>
        <w:t>[</w:t>
      </w:r>
      <w:bookmarkEnd w:id="818"/>
      <w:bookmarkEnd w:id="819"/>
      <w:bookmarkEnd w:id="820"/>
      <w:r>
        <w:rPr>
          <w:i/>
        </w:rPr>
        <w:t>TRUSTEE LIABILITY</w:t>
      </w:r>
      <w:bookmarkEnd w:id="821"/>
      <w:bookmarkEnd w:id="822"/>
      <w:bookmarkEnd w:id="823"/>
      <w:bookmarkEnd w:id="824"/>
      <w:bookmarkEnd w:id="825"/>
      <w:bookmarkEnd w:id="826"/>
      <w:bookmarkEnd w:id="827"/>
    </w:p>
    <w:p w:rsidR="000066D6">
      <w:pPr>
        <w:pStyle w:val="Heading2"/>
        <w:keepNext/>
        <w:rPr>
          <w:b/>
          <w:i/>
        </w:rPr>
      </w:pPr>
      <w:r>
        <w:rPr>
          <w:b/>
          <w:i/>
        </w:rPr>
        <w:t xml:space="preserve">Independent Trustee:  This clause </w:t>
      </w:r>
      <w:r w:rsidR="00EF41FB">
        <w:rPr>
          <w:b/>
          <w:i/>
        </w:rPr>
        <w:t>23</w:t>
      </w:r>
      <w:r>
        <w:rPr>
          <w:b/>
          <w:i/>
        </w:rPr>
        <w:t xml:space="preserve"> applies if any of the signatories for a party are trustees of a trust and who have no right to, or interest in, any of the assets of the trust except in his, her, or its capacity as trustee of that trust (each such person being an Independent Trustee).  </w:t>
      </w:r>
    </w:p>
    <w:p w:rsidR="000066D6">
      <w:pPr>
        <w:pStyle w:val="NoNumCrt"/>
        <w:rPr>
          <w:b/>
          <w:i/>
        </w:rPr>
      </w:pPr>
    </w:p>
    <w:p w:rsidR="000066D6">
      <w:pPr>
        <w:pStyle w:val="Heading2"/>
        <w:rPr>
          <w:b/>
          <w:i/>
        </w:rPr>
      </w:pPr>
      <w:r>
        <w:rPr>
          <w:b/>
          <w:i/>
        </w:rPr>
        <w:t>Liability:  The liability of each Independent Trustee under or in connection with this agreement (including liability for breach of a duty, including any duty of care) will not be an unlimited personal liability and is limited to the assets for the time being of the relevant trust (including proceeds of realisation or reinvestment of any of those assets) which are in that Independent Trustee’s hands as trustee in the proper course of the administration of that trust.  Those assets will not include any capital or income of the relevant trust which has been transferred or paid to or appropriated or applied to the benefit of any person in accordance with the deed establishing the trust.</w:t>
      </w:r>
    </w:p>
    <w:p w:rsidR="004B66C9" w:rsidRPr="004B66C9" w:rsidP="004B66C9">
      <w:pPr>
        <w:pStyle w:val="NoNumCrt"/>
      </w:pPr>
    </w:p>
    <w:p w:rsidR="000066D6">
      <w:pPr>
        <w:pStyle w:val="Heading2"/>
        <w:rPr>
          <w:i/>
        </w:rPr>
      </w:pPr>
      <w:r>
        <w:rPr>
          <w:b/>
          <w:i/>
        </w:rPr>
        <w:t xml:space="preserve">Breach of Trust:  </w:t>
      </w:r>
      <w:r w:rsidR="00103BE6">
        <w:rPr>
          <w:b/>
          <w:i/>
        </w:rPr>
        <w:t>I</w:t>
      </w:r>
      <w:r>
        <w:rPr>
          <w:b/>
          <w:i/>
        </w:rPr>
        <w:t>f due to a breach of trust as a direct consequence of dishonesty by the Independent Trustee, any party claiming under or in connection with this agreement is unable to recover from the assets for the time being of that trust all or any moneys properly payable to that party, then that party may seek to recover those moneys from the personal assets of that Independent Trustee provided that in doing so, that party may only recover the amount (if any) by which the value of the relevant trust assets has been diminished due to the breach of trust.</w:t>
      </w:r>
      <w:r>
        <w:t>]</w:t>
      </w:r>
    </w:p>
    <w:p w:rsidR="000066D6">
      <w:pPr>
        <w:pStyle w:val="NoNumCrt"/>
      </w:pPr>
    </w:p>
    <w:p w:rsidR="000066D6">
      <w:pPr>
        <w:tabs>
          <w:tab w:val="left" w:pos="1195"/>
        </w:tabs>
      </w:pPr>
    </w:p>
    <w:p w:rsidR="000066D6">
      <w:pPr>
        <w:tabs>
          <w:tab w:val="left" w:pos="1195"/>
        </w:tabs>
      </w:pPr>
    </w:p>
    <w:p w:rsidR="000066D6">
      <w:pPr>
        <w:keepNext/>
        <w:tabs>
          <w:tab w:val="left" w:pos="1195"/>
        </w:tabs>
        <w:rPr>
          <w:b/>
        </w:rPr>
      </w:pPr>
      <w:r>
        <w:rPr>
          <w:b/>
        </w:rPr>
        <w:t>SIGNATURES</w:t>
      </w:r>
    </w:p>
    <w:p w:rsidR="000066D6">
      <w:pPr>
        <w:keepNext/>
        <w:tabs>
          <w:tab w:val="left" w:pos="1195"/>
        </w:tabs>
      </w:pPr>
    </w:p>
    <w:p w:rsidR="000066D6">
      <w:pPr>
        <w:keepNext/>
        <w:tabs>
          <w:tab w:val="left" w:pos="1195"/>
        </w:tabs>
      </w:pPr>
    </w:p>
    <w:p w:rsidR="000066D6">
      <w:pPr>
        <w:keepNext/>
        <w:keepLines/>
        <w:ind w:right="4394"/>
      </w:pPr>
      <w:r>
        <w:rPr>
          <w:b/>
        </w:rPr>
        <w:t>SIGNED</w:t>
      </w:r>
      <w:r>
        <w:t xml:space="preserve"> on behalf of [</w:t>
      </w:r>
      <w:r>
        <w:rPr>
          <w:b/>
          <w:i/>
          <w:highlight w:val="yellow"/>
        </w:rPr>
        <w:t>insert name of Investor</w:t>
      </w:r>
      <w:r>
        <w:t>]:</w:t>
      </w:r>
    </w:p>
    <w:p w:rsidR="000066D6">
      <w:pPr>
        <w:keepNext/>
      </w:pPr>
    </w:p>
    <w:p w:rsidR="000066D6">
      <w:pPr>
        <w:keepNext/>
      </w:pPr>
    </w:p>
    <w:tbl>
      <w:tblPr>
        <w:tblW w:w="0" w:type="auto"/>
        <w:tblLayout w:type="fixed"/>
        <w:tblCellMar>
          <w:left w:w="0" w:type="dxa"/>
          <w:right w:w="0" w:type="dxa"/>
        </w:tblCellMar>
        <w:tblLook w:val="0000"/>
      </w:tblPr>
      <w:tblGrid>
        <w:gridCol w:w="4395"/>
        <w:gridCol w:w="4252"/>
      </w:tblGrid>
      <w:tr>
        <w:tblPrEx>
          <w:tblW w:w="0" w:type="auto"/>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keepNext/>
              <w:tabs>
                <w:tab w:val="right" w:pos="4111"/>
              </w:tabs>
              <w:ind w:right="284"/>
            </w:pPr>
          </w:p>
          <w:p w:rsidR="000066D6">
            <w:pPr>
              <w:keepNext/>
              <w:tabs>
                <w:tab w:val="right" w:pos="4111"/>
              </w:tabs>
              <w:ind w:right="284"/>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r>
        <w:tblPrEx>
          <w:tblW w:w="0" w:type="auto"/>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pStyle w:val="Indented"/>
              <w:keepNext/>
              <w:tabs>
                <w:tab w:val="right" w:pos="4111"/>
              </w:tabs>
              <w:ind w:left="0"/>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bl>
    <w:p w:rsidR="000066D6"/>
    <w:p w:rsidR="000066D6">
      <w:pPr>
        <w:keepNext/>
      </w:pPr>
    </w:p>
    <w:p w:rsidR="000066D6">
      <w:pPr>
        <w:keepNext/>
      </w:pPr>
    </w:p>
    <w:p w:rsidR="000066D6">
      <w:pPr>
        <w:keepNext/>
        <w:keepLines/>
        <w:ind w:right="4394"/>
      </w:pPr>
      <w:r>
        <w:rPr>
          <w:b/>
        </w:rPr>
        <w:t>SIGNED</w:t>
      </w:r>
      <w:r>
        <w:t xml:space="preserve"> for and on behalf of </w:t>
      </w:r>
      <w:r>
        <w:rPr>
          <w:b/>
        </w:rPr>
        <w:t xml:space="preserve">NZVIF </w:t>
      </w:r>
      <w:r w:rsidR="00340ED2">
        <w:rPr>
          <w:b/>
        </w:rPr>
        <w:t>INVESTMENTS</w:t>
      </w:r>
      <w:r>
        <w:rPr>
          <w:b/>
        </w:rPr>
        <w:t xml:space="preserve"> LIMITED</w:t>
      </w:r>
      <w:r>
        <w:t xml:space="preserve"> by:</w:t>
      </w:r>
    </w:p>
    <w:p w:rsidR="000066D6">
      <w:pPr>
        <w:keepNext/>
      </w:pPr>
    </w:p>
    <w:p w:rsidR="000066D6">
      <w:pPr>
        <w:keepNext/>
      </w:pPr>
    </w:p>
    <w:tbl>
      <w:tblPr>
        <w:tblW w:w="0" w:type="auto"/>
        <w:tblLayout w:type="fixed"/>
        <w:tblCellMar>
          <w:left w:w="0" w:type="dxa"/>
          <w:right w:w="0" w:type="dxa"/>
        </w:tblCellMar>
        <w:tblLook w:val="0000"/>
      </w:tblPr>
      <w:tblGrid>
        <w:gridCol w:w="4395"/>
        <w:gridCol w:w="4252"/>
      </w:tblGrid>
      <w:tr>
        <w:tblPrEx>
          <w:tblW w:w="0" w:type="auto"/>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keepNext/>
              <w:tabs>
                <w:tab w:val="right" w:pos="4111"/>
              </w:tabs>
              <w:ind w:right="284"/>
            </w:pPr>
          </w:p>
          <w:p w:rsidR="000066D6">
            <w:pPr>
              <w:keepNext/>
              <w:tabs>
                <w:tab w:val="right" w:pos="4111"/>
              </w:tabs>
              <w:ind w:right="284"/>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r>
        <w:tblPrEx>
          <w:tblW w:w="0" w:type="auto"/>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pStyle w:val="Indented"/>
              <w:keepNext/>
              <w:tabs>
                <w:tab w:val="right" w:pos="4111"/>
              </w:tabs>
              <w:ind w:left="0"/>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bl>
    <w:p w:rsidR="000066D6"/>
    <w:p w:rsidR="000066D6">
      <w:pPr>
        <w:tabs>
          <w:tab w:val="left" w:pos="1195"/>
        </w:tabs>
      </w:pPr>
    </w:p>
    <w:p w:rsidR="000066D6">
      <w:pPr>
        <w:tabs>
          <w:tab w:val="left" w:pos="1195"/>
        </w:tabs>
      </w:pPr>
    </w:p>
    <w:p w:rsidR="000066D6">
      <w:pPr>
        <w:keepNext/>
        <w:keepLines/>
        <w:ind w:right="4394"/>
      </w:pPr>
      <w:r>
        <w:rPr>
          <w:b/>
        </w:rPr>
        <w:t>SIGNED</w:t>
      </w:r>
      <w:r>
        <w:t xml:space="preserve"> by [</w:t>
      </w:r>
      <w:r>
        <w:rPr>
          <w:b/>
          <w:i/>
          <w:highlight w:val="yellow"/>
        </w:rPr>
        <w:t>Company</w:t>
      </w:r>
      <w:r>
        <w:t>]</w:t>
      </w:r>
      <w:r>
        <w:rPr>
          <w:b/>
        </w:rPr>
        <w:t xml:space="preserve"> </w:t>
      </w:r>
      <w:r>
        <w:t>by:</w:t>
      </w:r>
    </w:p>
    <w:p w:rsidR="000066D6">
      <w:pPr>
        <w:keepNext/>
      </w:pPr>
    </w:p>
    <w:p w:rsidR="000066D6">
      <w:pPr>
        <w:keepNext/>
      </w:pPr>
    </w:p>
    <w:tbl>
      <w:tblPr>
        <w:tblW w:w="8647" w:type="dxa"/>
        <w:tblLayout w:type="fixed"/>
        <w:tblCellMar>
          <w:left w:w="0" w:type="dxa"/>
          <w:right w:w="0" w:type="dxa"/>
        </w:tblCellMar>
        <w:tblLook w:val="0000"/>
      </w:tblPr>
      <w:tblGrid>
        <w:gridCol w:w="4395"/>
        <w:gridCol w:w="4252"/>
      </w:tblGrid>
      <w:tr>
        <w:tblPrEx>
          <w:tblW w:w="8647" w:type="dxa"/>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keepNext/>
              <w:tabs>
                <w:tab w:val="right" w:pos="4111"/>
              </w:tabs>
              <w:ind w:right="284"/>
            </w:pPr>
          </w:p>
          <w:p w:rsidR="000066D6">
            <w:pPr>
              <w:keepNext/>
              <w:tabs>
                <w:tab w:val="right" w:pos="4111"/>
              </w:tabs>
              <w:ind w:right="284"/>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r>
        <w:tblPrEx>
          <w:tblW w:w="8647" w:type="dxa"/>
          <w:tblLayout w:type="fixed"/>
          <w:tblCellMar>
            <w:left w:w="0" w:type="dxa"/>
            <w:right w:w="0" w:type="dxa"/>
          </w:tblCellMar>
          <w:tblLook w:val="0000"/>
        </w:tblPrEx>
        <w:tc>
          <w:tcPr>
            <w:tcW w:w="4395" w:type="dxa"/>
          </w:tcPr>
          <w:p w:rsidR="000066D6">
            <w:pPr>
              <w:keepNext/>
              <w:tabs>
                <w:tab w:val="right" w:pos="4111"/>
              </w:tabs>
              <w:ind w:right="284"/>
              <w:rPr>
                <w:u w:val="single"/>
              </w:rPr>
            </w:pPr>
            <w:r>
              <w:rPr>
                <w:u w:val="single"/>
              </w:rPr>
              <w:tab/>
            </w:r>
          </w:p>
          <w:p w:rsidR="000066D6">
            <w:pPr>
              <w:keepNext/>
              <w:tabs>
                <w:tab w:val="right" w:pos="4111"/>
              </w:tabs>
              <w:ind w:right="284"/>
            </w:pPr>
            <w:r>
              <w:t>Full name of director/authorised signatory</w:t>
            </w:r>
          </w:p>
          <w:p w:rsidR="000066D6">
            <w:pPr>
              <w:pStyle w:val="Indented"/>
              <w:keepNext/>
              <w:tabs>
                <w:tab w:val="right" w:pos="4111"/>
              </w:tabs>
              <w:ind w:left="0"/>
            </w:pPr>
          </w:p>
        </w:tc>
        <w:tc>
          <w:tcPr>
            <w:tcW w:w="4252" w:type="dxa"/>
          </w:tcPr>
          <w:p w:rsidR="000066D6">
            <w:pPr>
              <w:keepNext/>
              <w:tabs>
                <w:tab w:val="right" w:pos="4110"/>
              </w:tabs>
              <w:ind w:right="141"/>
              <w:rPr>
                <w:u w:val="single"/>
              </w:rPr>
            </w:pPr>
            <w:r>
              <w:rPr>
                <w:u w:val="single"/>
              </w:rPr>
              <w:tab/>
            </w:r>
          </w:p>
          <w:p w:rsidR="000066D6">
            <w:pPr>
              <w:keepNext/>
              <w:tabs>
                <w:tab w:val="right" w:pos="4110"/>
              </w:tabs>
              <w:ind w:right="141"/>
            </w:pPr>
            <w:r>
              <w:t>Signature of director/authorised signatory</w:t>
            </w:r>
          </w:p>
        </w:tc>
      </w:tr>
    </w:tbl>
    <w:p w:rsidR="000066D6">
      <w:pPr>
        <w:ind w:right="4394"/>
        <w:rPr>
          <w:b/>
        </w:rPr>
      </w:pPr>
    </w:p>
    <w:p w:rsidR="000066D6">
      <w:pPr>
        <w:ind w:right="355"/>
        <w:rPr>
          <w:b/>
        </w:rPr>
      </w:pPr>
      <w:bookmarkStart w:id="828" w:name="_Toc533064613"/>
    </w:p>
    <w:p w:rsidR="000066D6">
      <w:pPr>
        <w:ind w:right="355"/>
        <w:rPr>
          <w:b/>
        </w:rPr>
      </w:pPr>
    </w:p>
    <w:p w:rsidR="000066D6">
      <w:pPr>
        <w:ind w:right="355"/>
        <w:rPr>
          <w:b/>
        </w:rPr>
      </w:pPr>
    </w:p>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Existing Shareholder's name</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 w:rsidR="000066D6"/>
    <w:p w:rsidR="000066D6"/>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name of Individual Warrantor</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 w:rsidR="000066D6"/>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name of Individual Warrantor</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 w:rsidR="000066D6"/>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name of Individual Warrantor</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Pr>
        <w:rPr>
          <w:b/>
        </w:rPr>
      </w:pPr>
    </w:p>
    <w:p w:rsidR="000066D6">
      <w:pPr>
        <w:pStyle w:val="ScheduleHeading"/>
        <w:spacing w:line="240" w:lineRule="exact"/>
        <w:rPr>
          <w:b w:val="0"/>
        </w:rPr>
      </w:pPr>
    </w:p>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name of Key Person</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Pr>
        <w:pStyle w:val="ScheduleHeading"/>
        <w:spacing w:line="240" w:lineRule="exact"/>
        <w:rPr>
          <w:b w:val="0"/>
        </w:rPr>
      </w:pPr>
    </w:p>
    <w:p w:rsidR="000066D6">
      <w:pPr>
        <w:pStyle w:val="ScheduleHeading"/>
        <w:spacing w:line="240" w:lineRule="exact"/>
        <w:rPr>
          <w:b w:val="0"/>
        </w:rPr>
      </w:pPr>
    </w:p>
    <w:tbl>
      <w:tblPr>
        <w:tblW w:w="0" w:type="auto"/>
        <w:tblCellMar>
          <w:left w:w="0" w:type="dxa"/>
          <w:right w:w="0" w:type="dxa"/>
        </w:tblCellMar>
        <w:tblLook w:val="0000"/>
      </w:tblPr>
      <w:tblGrid>
        <w:gridCol w:w="4253"/>
        <w:gridCol w:w="4252"/>
      </w:tblGrid>
      <w:tr>
        <w:tblPrEx>
          <w:tblW w:w="0" w:type="auto"/>
          <w:tblCellMar>
            <w:left w:w="0" w:type="dxa"/>
            <w:right w:w="0" w:type="dxa"/>
          </w:tblCellMar>
          <w:tblLook w:val="0000"/>
        </w:tblPrEx>
        <w:tc>
          <w:tcPr>
            <w:tcW w:w="4253" w:type="dxa"/>
          </w:tcPr>
          <w:p w:rsidR="000066D6">
            <w:pPr>
              <w:keepNext/>
              <w:ind w:right="142"/>
            </w:pPr>
            <w:r>
              <w:rPr>
                <w:b/>
              </w:rPr>
              <w:t>SIGNED</w:t>
            </w:r>
            <w:r>
              <w:t xml:space="preserve"> by [</w:t>
            </w:r>
            <w:r>
              <w:rPr>
                <w:b/>
                <w:i/>
                <w:highlight w:val="yellow"/>
              </w:rPr>
              <w:t>insert name of Key Person</w:t>
            </w:r>
            <w:r>
              <w:t>]:</w:t>
            </w:r>
          </w:p>
          <w:p w:rsidR="000066D6">
            <w:pPr>
              <w:keepNext/>
              <w:ind w:right="284"/>
              <w:rPr>
                <w:sz w:val="20"/>
                <w:u w:val="single"/>
              </w:rPr>
            </w:pPr>
          </w:p>
        </w:tc>
        <w:tc>
          <w:tcPr>
            <w:tcW w:w="4252" w:type="dxa"/>
          </w:tcPr>
          <w:p w:rsidR="000066D6">
            <w:pPr>
              <w:keepNext/>
              <w:tabs>
                <w:tab w:val="right" w:pos="4110"/>
              </w:tabs>
              <w:ind w:right="142"/>
              <w:rPr>
                <w:u w:val="single"/>
              </w:rPr>
            </w:pPr>
          </w:p>
          <w:p w:rsidR="000066D6">
            <w:pPr>
              <w:keepNext/>
              <w:tabs>
                <w:tab w:val="right" w:pos="4110"/>
              </w:tabs>
              <w:ind w:right="142"/>
              <w:rPr>
                <w:u w:val="single"/>
              </w:rPr>
            </w:pPr>
          </w:p>
          <w:p w:rsidR="000066D6">
            <w:pPr>
              <w:keepNext/>
              <w:tabs>
                <w:tab w:val="right" w:pos="4110"/>
              </w:tabs>
              <w:ind w:right="142"/>
              <w:rPr>
                <w:u w:val="single"/>
              </w:rPr>
            </w:pPr>
            <w:r>
              <w:rPr>
                <w:u w:val="single"/>
              </w:rPr>
              <w:tab/>
            </w:r>
          </w:p>
          <w:p w:rsidR="000066D6">
            <w:pPr>
              <w:keepNext/>
              <w:tabs>
                <w:tab w:val="right" w:pos="4110"/>
              </w:tabs>
              <w:ind w:right="142"/>
            </w:pPr>
            <w:r>
              <w:t>[</w:t>
            </w:r>
            <w:r>
              <w:rPr>
                <w:b/>
                <w:i/>
                <w:highlight w:val="yellow"/>
              </w:rPr>
              <w:t>insert name</w:t>
            </w:r>
            <w:r>
              <w:t>]</w:t>
            </w:r>
          </w:p>
        </w:tc>
      </w:tr>
    </w:tbl>
    <w:p w:rsidR="000066D6">
      <w:pPr>
        <w:pStyle w:val="ScheduleHeading"/>
        <w:spacing w:line="240" w:lineRule="exact"/>
      </w:pPr>
    </w:p>
    <w:p w:rsidR="000066D6">
      <w:pPr>
        <w:pStyle w:val="ScheduleHeading"/>
        <w:spacing w:line="240" w:lineRule="exact"/>
        <w:sectPr w:rsidSect="00FC6EE5">
          <w:footerReference w:type="default" r:id="rId11"/>
          <w:footerReference w:type="first" r:id="rId12"/>
          <w:pgSz w:w="11907" w:h="16840" w:code="9"/>
          <w:pgMar w:top="1440" w:right="1701" w:bottom="1079" w:left="1701" w:header="720" w:footer="454" w:gutter="0"/>
          <w:paperSrc w:first="265" w:other="265"/>
          <w:pgNumType w:start="1"/>
          <w:cols w:space="720"/>
          <w:titlePg/>
          <w:docGrid w:linePitch="286"/>
        </w:sectPr>
      </w:pPr>
    </w:p>
    <w:p w:rsidR="000066D6">
      <w:pPr>
        <w:pStyle w:val="ScheduleHeading"/>
        <w:numPr>
          <w:ilvl w:val="0"/>
          <w:numId w:val="5"/>
        </w:numPr>
        <w:tabs>
          <w:tab w:val="clear" w:pos="720"/>
        </w:tabs>
        <w:ind w:left="0" w:firstLine="0"/>
        <w:rPr>
          <w:sz w:val="21"/>
          <w:szCs w:val="21"/>
        </w:rPr>
      </w:pPr>
      <w:bookmarkStart w:id="829" w:name="_Toc50446905"/>
      <w:bookmarkStart w:id="830" w:name="_Toc64261926"/>
      <w:bookmarkStart w:id="831" w:name="_Toc69098525"/>
      <w:bookmarkStart w:id="832" w:name="_Toc70152984"/>
      <w:bookmarkStart w:id="833" w:name="_Toc79338665"/>
      <w:bookmarkStart w:id="834" w:name="_Toc79484379"/>
      <w:bookmarkStart w:id="835" w:name="_Toc79903638"/>
      <w:bookmarkStart w:id="836" w:name="_Toc79904279"/>
      <w:bookmarkStart w:id="837" w:name="_Toc79986816"/>
      <w:bookmarkStart w:id="838" w:name="_Toc82917821"/>
      <w:bookmarkStart w:id="839" w:name="_Toc83011718"/>
      <w:bookmarkStart w:id="840" w:name="_Toc84048044"/>
      <w:bookmarkStart w:id="841" w:name="_Toc84411437"/>
      <w:bookmarkStart w:id="842" w:name="_Toc105920174"/>
      <w:bookmarkStart w:id="843" w:name="_Toc106592593"/>
      <w:bookmarkStart w:id="844" w:name="_Toc161026443"/>
      <w:bookmarkStart w:id="845" w:name="_Toc166901927"/>
      <w:bookmarkStart w:id="846" w:name="_Toc398888280"/>
      <w:r>
        <w:rPr>
          <w:sz w:val="21"/>
          <w:szCs w:val="21"/>
        </w:rPr>
        <w:t xml:space="preserve">SCHEDULE </w:t>
      </w:r>
      <w:bookmarkEnd w:id="828"/>
      <w:bookmarkEnd w:id="829"/>
      <w:bookmarkEnd w:id="830"/>
      <w:r>
        <w:rPr>
          <w:sz w:val="21"/>
          <w:szCs w:val="21"/>
        </w:rPr>
        <w:t>1</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0066D6">
      <w:pPr>
        <w:rPr>
          <w:szCs w:val="21"/>
          <w:lang w:val="en-US"/>
        </w:rPr>
      </w:pPr>
    </w:p>
    <w:p w:rsidR="000066D6">
      <w:pPr>
        <w:pStyle w:val="ScheduleSubHeading"/>
        <w:keepNext w:val="0"/>
        <w:numPr>
          <w:ilvl w:val="0"/>
          <w:numId w:val="0"/>
        </w:numPr>
        <w:spacing w:after="0" w:line="240" w:lineRule="auto"/>
        <w:rPr>
          <w:szCs w:val="21"/>
        </w:rPr>
      </w:pPr>
      <w:r>
        <w:rPr>
          <w:szCs w:val="21"/>
        </w:rPr>
        <w:t xml:space="preserve">COMPANY AND PARTY DETAILS </w:t>
      </w:r>
    </w:p>
    <w:p w:rsidR="000066D6">
      <w:pPr>
        <w:pStyle w:val="BodyText"/>
        <w:rPr>
          <w:lang w:val="en-US"/>
        </w:rPr>
      </w:pPr>
    </w:p>
    <w:p w:rsidR="000066D6">
      <w:pPr>
        <w:pStyle w:val="BodyText"/>
        <w:rPr>
          <w:lang w:val="en-US"/>
        </w:rPr>
      </w:pPr>
    </w:p>
    <w:p w:rsidR="000066D6">
      <w:pPr>
        <w:pStyle w:val="BodyText"/>
        <w:rPr>
          <w:lang w:val="en-US"/>
        </w:rPr>
      </w:pPr>
    </w:p>
    <w:p w:rsidR="000066D6">
      <w:pPr>
        <w:suppressAutoHyphens/>
        <w:ind w:left="4104" w:hanging="4104"/>
      </w:pPr>
      <w:r>
        <w:rPr>
          <w:b/>
        </w:rPr>
        <w:t>Name:</w:t>
      </w:r>
      <w:r>
        <w:t xml:space="preserve">  </w:t>
      </w:r>
    </w:p>
    <w:p w:rsidR="000066D6"/>
    <w:p w:rsidR="000066D6">
      <w:r>
        <w:rPr>
          <w:b/>
        </w:rPr>
        <w:t>Issued shares and shareholders</w:t>
      </w:r>
    </w:p>
    <w:p w:rsidR="000066D6"/>
    <w:tbl>
      <w:tblPr>
        <w:tblStyle w:val="SG1black"/>
        <w:tblW w:w="8457" w:type="dxa"/>
        <w:tblLook w:val="01E0"/>
      </w:tblPr>
      <w:tblGrid>
        <w:gridCol w:w="6232"/>
        <w:gridCol w:w="2225"/>
      </w:tblGrid>
      <w:tr w:rsidTr="00567AA7">
        <w:tblPrEx>
          <w:tblW w:w="8457" w:type="dxa"/>
          <w:tblLook w:val="01E0"/>
        </w:tblPrEx>
        <w:tc>
          <w:tcPr>
            <w:tcW w:w="6232" w:type="dxa"/>
          </w:tcPr>
          <w:p w:rsidR="000066D6" w:rsidRPr="007253D6" w:rsidP="007253D6">
            <w:pPr>
              <w:suppressAutoHyphens/>
              <w:jc w:val="center"/>
              <w:rPr>
                <w:b/>
              </w:rPr>
            </w:pPr>
            <w:r w:rsidRPr="007253D6">
              <w:rPr>
                <w:b/>
              </w:rPr>
              <w:t>Name of Shareholder</w:t>
            </w:r>
          </w:p>
          <w:p w:rsidR="000066D6" w:rsidP="007253D6">
            <w:pPr>
              <w:suppressAutoHyphens/>
              <w:jc w:val="center"/>
            </w:pPr>
          </w:p>
        </w:tc>
        <w:tc>
          <w:tcPr>
            <w:tcW w:w="2225" w:type="dxa"/>
          </w:tcPr>
          <w:p w:rsidR="000066D6" w:rsidRPr="007253D6" w:rsidP="007253D6">
            <w:pPr>
              <w:suppressAutoHyphens/>
              <w:ind w:left="104" w:hanging="104"/>
              <w:jc w:val="center"/>
              <w:rPr>
                <w:b/>
              </w:rPr>
            </w:pPr>
            <w:r w:rsidRPr="007253D6">
              <w:rPr>
                <w:b/>
              </w:rPr>
              <w:t>Number of Shares</w:t>
            </w:r>
          </w:p>
        </w:tc>
      </w:tr>
      <w:tr w:rsidTr="00567AA7">
        <w:tblPrEx>
          <w:tblW w:w="8457" w:type="dxa"/>
          <w:tblLook w:val="01E0"/>
        </w:tblPrEx>
        <w:tc>
          <w:tcPr>
            <w:tcW w:w="6232" w:type="dxa"/>
          </w:tcPr>
          <w:p w:rsidR="000066D6" w:rsidP="007253D6">
            <w:pPr>
              <w:suppressAutoHyphens/>
            </w:pPr>
          </w:p>
          <w:p w:rsidR="000066D6" w:rsidP="007253D6">
            <w:pPr>
              <w:suppressAutoHyphens/>
            </w:pPr>
          </w:p>
        </w:tc>
        <w:tc>
          <w:tcPr>
            <w:tcW w:w="2225" w:type="dxa"/>
          </w:tcPr>
          <w:p w:rsidR="000066D6" w:rsidP="007253D6">
            <w:pPr>
              <w:suppressAutoHyphens/>
              <w:ind w:left="104" w:hanging="104"/>
              <w:jc w:val="center"/>
            </w:pPr>
          </w:p>
          <w:p w:rsidR="000066D6" w:rsidP="007253D6">
            <w:pPr>
              <w:suppressAutoHyphens/>
              <w:ind w:left="104" w:hanging="104"/>
              <w:jc w:val="center"/>
            </w:pPr>
          </w:p>
        </w:tc>
      </w:tr>
      <w:tr w:rsidTr="00567AA7">
        <w:tblPrEx>
          <w:tblW w:w="8457" w:type="dxa"/>
          <w:tblLook w:val="01E0"/>
        </w:tblPrEx>
        <w:tc>
          <w:tcPr>
            <w:tcW w:w="6232" w:type="dxa"/>
          </w:tcPr>
          <w:p w:rsidR="000066D6" w:rsidP="007253D6">
            <w:pPr>
              <w:suppressAutoHyphens/>
            </w:pPr>
          </w:p>
          <w:p w:rsidR="000066D6" w:rsidP="007253D6">
            <w:pPr>
              <w:suppressAutoHyphens/>
            </w:pPr>
          </w:p>
        </w:tc>
        <w:tc>
          <w:tcPr>
            <w:tcW w:w="2225" w:type="dxa"/>
          </w:tcPr>
          <w:p w:rsidR="000066D6" w:rsidP="007253D6">
            <w:pPr>
              <w:suppressAutoHyphens/>
              <w:ind w:left="104" w:hanging="104"/>
              <w:jc w:val="center"/>
            </w:pPr>
          </w:p>
          <w:p w:rsidR="000066D6" w:rsidP="007253D6">
            <w:pPr>
              <w:suppressAutoHyphens/>
              <w:ind w:left="104" w:hanging="104"/>
              <w:jc w:val="center"/>
            </w:pPr>
          </w:p>
        </w:tc>
      </w:tr>
      <w:tr w:rsidTr="00567AA7">
        <w:tblPrEx>
          <w:tblW w:w="8457" w:type="dxa"/>
          <w:tblLook w:val="01E0"/>
        </w:tblPrEx>
        <w:tc>
          <w:tcPr>
            <w:tcW w:w="6232" w:type="dxa"/>
          </w:tcPr>
          <w:p w:rsidR="000066D6" w:rsidP="007253D6">
            <w:pPr>
              <w:suppressAutoHyphens/>
            </w:pPr>
          </w:p>
          <w:p w:rsidR="000066D6" w:rsidP="007253D6">
            <w:pPr>
              <w:suppressAutoHyphens/>
            </w:pPr>
          </w:p>
        </w:tc>
        <w:tc>
          <w:tcPr>
            <w:tcW w:w="2225" w:type="dxa"/>
          </w:tcPr>
          <w:p w:rsidR="000066D6" w:rsidP="007253D6">
            <w:pPr>
              <w:suppressAutoHyphens/>
              <w:ind w:left="104" w:hanging="104"/>
              <w:jc w:val="center"/>
            </w:pPr>
          </w:p>
        </w:tc>
      </w:tr>
    </w:tbl>
    <w:p w:rsidR="000066D6">
      <w:pPr>
        <w:suppressAutoHyphens/>
        <w:spacing w:line="240" w:lineRule="exact"/>
        <w:ind w:left="4104" w:hanging="4104"/>
      </w:pPr>
    </w:p>
    <w:p w:rsidR="000066D6">
      <w:pPr>
        <w:suppressAutoHyphens/>
        <w:spacing w:line="240" w:lineRule="exact"/>
        <w:ind w:left="4104" w:hanging="4104"/>
      </w:pPr>
    </w:p>
    <w:p w:rsidR="000066D6">
      <w:pPr>
        <w:suppressAutoHyphens/>
        <w:spacing w:line="240" w:lineRule="exact"/>
        <w:ind w:left="4104" w:hanging="4104"/>
        <w:rPr>
          <w:b/>
        </w:rPr>
      </w:pPr>
      <w:r>
        <w:rPr>
          <w:b/>
        </w:rPr>
        <w:t>Share options and any other equity conversion rights:</w:t>
      </w:r>
      <w:r>
        <w:rPr>
          <w:b/>
        </w:rPr>
        <w:tab/>
      </w:r>
    </w:p>
    <w:p w:rsidR="000066D6">
      <w:pPr>
        <w:spacing w:line="240" w:lineRule="exact"/>
        <w:rPr>
          <w:b/>
        </w:rPr>
      </w:pPr>
    </w:p>
    <w:p w:rsidR="000066D6">
      <w:pPr>
        <w:suppressAutoHyphens/>
        <w:spacing w:line="240" w:lineRule="exact"/>
        <w:ind w:left="4104" w:hanging="4104"/>
      </w:pPr>
    </w:p>
    <w:p w:rsidR="000066D6">
      <w:pPr>
        <w:tabs>
          <w:tab w:val="left" w:pos="1701"/>
        </w:tabs>
        <w:suppressAutoHyphens/>
        <w:spacing w:line="240" w:lineRule="exact"/>
        <w:ind w:left="4104" w:hanging="4104"/>
        <w:rPr>
          <w:b/>
        </w:rPr>
      </w:pPr>
      <w:r>
        <w:rPr>
          <w:b/>
        </w:rPr>
        <w:t>Directors:</w:t>
      </w:r>
      <w:r>
        <w:rPr>
          <w:b/>
        </w:rPr>
        <w:tab/>
      </w:r>
    </w:p>
    <w:p w:rsidR="000066D6">
      <w:pPr>
        <w:tabs>
          <w:tab w:val="left" w:pos="1701"/>
        </w:tabs>
        <w:spacing w:line="240" w:lineRule="exact"/>
      </w:pPr>
    </w:p>
    <w:p w:rsidR="000066D6">
      <w:pPr>
        <w:tabs>
          <w:tab w:val="left" w:pos="1701"/>
        </w:tabs>
        <w:suppressAutoHyphens/>
        <w:spacing w:line="240" w:lineRule="exact"/>
        <w:ind w:left="4104" w:hanging="4104"/>
      </w:pPr>
    </w:p>
    <w:p w:rsidR="000066D6">
      <w:pPr>
        <w:tabs>
          <w:tab w:val="left" w:pos="1701"/>
        </w:tabs>
        <w:suppressAutoHyphens/>
        <w:spacing w:line="240" w:lineRule="exact"/>
        <w:ind w:left="4104" w:hanging="4104"/>
        <w:rPr>
          <w:b/>
        </w:rPr>
      </w:pPr>
      <w:r>
        <w:rPr>
          <w:b/>
        </w:rPr>
        <w:t>Encumbrances:</w:t>
      </w:r>
      <w:r>
        <w:rPr>
          <w:b/>
        </w:rPr>
        <w:tab/>
      </w:r>
    </w:p>
    <w:p w:rsidR="000066D6">
      <w:pPr>
        <w:tabs>
          <w:tab w:val="left" w:pos="1701"/>
        </w:tabs>
        <w:spacing w:line="240" w:lineRule="exact"/>
      </w:pPr>
    </w:p>
    <w:p w:rsidR="000066D6">
      <w:pPr>
        <w:tabs>
          <w:tab w:val="left" w:pos="1701"/>
        </w:tabs>
        <w:suppressAutoHyphens/>
        <w:spacing w:line="240" w:lineRule="exact"/>
        <w:ind w:left="4111" w:hanging="4111"/>
        <w:rPr>
          <w:b/>
        </w:rPr>
      </w:pPr>
    </w:p>
    <w:p w:rsidR="000066D6">
      <w:pPr>
        <w:tabs>
          <w:tab w:val="left" w:pos="1701"/>
        </w:tabs>
        <w:suppressAutoHyphens/>
        <w:spacing w:line="240" w:lineRule="exact"/>
        <w:ind w:left="4111" w:hanging="4111"/>
        <w:rPr>
          <w:b/>
        </w:rPr>
      </w:pPr>
      <w:r>
        <w:rPr>
          <w:b/>
        </w:rPr>
        <w:t>Subsidiaries:</w:t>
      </w:r>
      <w:r>
        <w:rPr>
          <w:b/>
        </w:rPr>
        <w:tab/>
      </w:r>
    </w:p>
    <w:p w:rsidR="000066D6">
      <w:pPr>
        <w:suppressAutoHyphens/>
        <w:spacing w:line="240" w:lineRule="exact"/>
        <w:ind w:left="4111" w:hanging="4111"/>
      </w:pPr>
    </w:p>
    <w:p w:rsidR="000066D6">
      <w:pPr>
        <w:suppressAutoHyphens/>
        <w:spacing w:line="240" w:lineRule="exact"/>
        <w:ind w:left="4111" w:hanging="4111"/>
      </w:pPr>
    </w:p>
    <w:p w:rsidR="000066D6">
      <w:pPr>
        <w:suppressAutoHyphens/>
        <w:spacing w:line="240" w:lineRule="exact"/>
        <w:ind w:left="4111" w:hanging="4111"/>
        <w:rPr>
          <w:b/>
        </w:rPr>
      </w:pPr>
      <w:r>
        <w:rPr>
          <w:b/>
        </w:rPr>
        <w:t>Parties and Notice Details:</w:t>
      </w:r>
    </w:p>
    <w:p w:rsidR="000066D6">
      <w:pPr>
        <w:suppressAutoHyphens/>
        <w:spacing w:line="240" w:lineRule="exact"/>
        <w:ind w:left="4111" w:hanging="4111"/>
      </w:pPr>
    </w:p>
    <w:tbl>
      <w:tblPr>
        <w:tblStyle w:val="SG1black"/>
        <w:tblW w:w="0" w:type="auto"/>
        <w:tblLook w:val="01E0"/>
      </w:tblPr>
      <w:tblGrid>
        <w:gridCol w:w="3042"/>
        <w:gridCol w:w="5379"/>
      </w:tblGrid>
      <w:tr w:rsidTr="00567AA7">
        <w:tblPrEx>
          <w:tblW w:w="0" w:type="auto"/>
          <w:tblLook w:val="01E0"/>
        </w:tblPrEx>
        <w:tc>
          <w:tcPr>
            <w:tcW w:w="3042" w:type="dxa"/>
          </w:tcPr>
          <w:p w:rsidR="000066D6" w:rsidRPr="007253D6" w:rsidP="007253D6">
            <w:pPr>
              <w:pStyle w:val="NoNumCrt"/>
              <w:spacing w:before="120" w:after="120"/>
              <w:rPr>
                <w:b/>
              </w:rPr>
            </w:pPr>
            <w:r w:rsidRPr="007253D6">
              <w:rPr>
                <w:b/>
              </w:rPr>
              <w:t>Name</w:t>
            </w:r>
          </w:p>
        </w:tc>
        <w:tc>
          <w:tcPr>
            <w:tcW w:w="5379" w:type="dxa"/>
          </w:tcPr>
          <w:p w:rsidR="000066D6" w:rsidRPr="007253D6">
            <w:pPr>
              <w:pStyle w:val="NoNumCrt"/>
              <w:spacing w:before="120" w:after="120"/>
              <w:rPr>
                <w:b/>
              </w:rPr>
            </w:pPr>
            <w:r w:rsidRPr="007253D6">
              <w:rPr>
                <w:b/>
              </w:rPr>
              <w:t>Address for Notices</w:t>
            </w:r>
            <w:r w:rsidR="00B214D7">
              <w:rPr>
                <w:b/>
              </w:rPr>
              <w:t>, Facsimile Number</w:t>
            </w:r>
            <w:r w:rsidRPr="007253D6">
              <w:rPr>
                <w:b/>
              </w:rPr>
              <w:t xml:space="preserve"> and </w:t>
            </w:r>
            <w:r w:rsidR="00B214D7">
              <w:rPr>
                <w:b/>
              </w:rPr>
              <w:t>Email Address</w:t>
            </w: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r w:rsidTr="00567AA7">
        <w:tblPrEx>
          <w:tblW w:w="0" w:type="auto"/>
          <w:tblLook w:val="01E0"/>
        </w:tblPrEx>
        <w:tc>
          <w:tcPr>
            <w:tcW w:w="3042" w:type="dxa"/>
          </w:tcPr>
          <w:p w:rsidR="000066D6" w:rsidP="007253D6">
            <w:pPr>
              <w:pStyle w:val="NoNumCrt"/>
              <w:spacing w:before="120" w:after="120"/>
            </w:pPr>
          </w:p>
        </w:tc>
        <w:tc>
          <w:tcPr>
            <w:tcW w:w="5379" w:type="dxa"/>
          </w:tcPr>
          <w:p w:rsidR="000066D6" w:rsidP="007253D6">
            <w:pPr>
              <w:pStyle w:val="NoNumCrt"/>
              <w:spacing w:before="120" w:after="120"/>
            </w:pPr>
          </w:p>
        </w:tc>
      </w:tr>
    </w:tbl>
    <w:p w:rsidR="000066D6">
      <w:pPr>
        <w:suppressAutoHyphens/>
        <w:spacing w:line="240" w:lineRule="exact"/>
        <w:ind w:left="4111" w:hanging="4111"/>
      </w:pPr>
      <w:r>
        <w:tab/>
      </w:r>
    </w:p>
    <w:p w:rsidR="000066D6">
      <w:pPr>
        <w:pStyle w:val="ScheduleHeading"/>
        <w:numPr>
          <w:ilvl w:val="0"/>
          <w:numId w:val="5"/>
        </w:numPr>
        <w:tabs>
          <w:tab w:val="clear" w:pos="720"/>
        </w:tabs>
        <w:spacing w:line="240" w:lineRule="exact"/>
        <w:ind w:left="0" w:firstLine="0"/>
        <w:sectPr w:rsidSect="00FC6EE5">
          <w:headerReference w:type="default" r:id="rId13"/>
          <w:pgSz w:w="11907" w:h="16840" w:code="9"/>
          <w:pgMar w:top="1440" w:right="1701" w:bottom="1440" w:left="1701" w:header="720" w:footer="454" w:gutter="0"/>
          <w:paperSrc w:first="265" w:other="265"/>
          <w:pgNumType w:fmt="lowerRoman" w:start="1"/>
          <w:cols w:space="720"/>
          <w:docGrid w:linePitch="286"/>
        </w:sectPr>
      </w:pPr>
    </w:p>
    <w:p w:rsidR="000066D6">
      <w:pPr>
        <w:pStyle w:val="NoNumCrt"/>
        <w:jc w:val="center"/>
        <w:rPr>
          <w:b/>
        </w:rPr>
      </w:pPr>
      <w:bookmarkStart w:id="847" w:name="_Toc50446911"/>
      <w:bookmarkStart w:id="848" w:name="_Toc64261932"/>
      <w:bookmarkStart w:id="849" w:name="_Toc69098531"/>
      <w:bookmarkStart w:id="850" w:name="_Toc70152990"/>
      <w:bookmarkStart w:id="851" w:name="_Toc79338666"/>
      <w:bookmarkStart w:id="852" w:name="_Toc79484381"/>
      <w:bookmarkStart w:id="853" w:name="_Toc79903640"/>
      <w:bookmarkStart w:id="854" w:name="_Toc79904281"/>
      <w:bookmarkStart w:id="855" w:name="_Toc79986818"/>
      <w:bookmarkStart w:id="856" w:name="_Toc82917824"/>
      <w:bookmarkStart w:id="857" w:name="_Toc83011721"/>
      <w:bookmarkStart w:id="858" w:name="_Toc84048047"/>
      <w:bookmarkStart w:id="859" w:name="_Toc84411441"/>
      <w:bookmarkStart w:id="860" w:name="_Toc105920175"/>
      <w:bookmarkStart w:id="861" w:name="_Toc106592594"/>
      <w:r>
        <w:rPr>
          <w:b/>
        </w:rPr>
        <w:t>SCHEDULE 2</w:t>
      </w:r>
    </w:p>
    <w:p w:rsidR="000066D6">
      <w:pPr>
        <w:pStyle w:val="NoNumCrt"/>
        <w:jc w:val="center"/>
        <w:rPr>
          <w:b/>
        </w:rPr>
      </w:pPr>
    </w:p>
    <w:p w:rsidR="000066D6">
      <w:pPr>
        <w:pStyle w:val="NoNumCrt"/>
        <w:jc w:val="center"/>
        <w:rPr>
          <w:b/>
        </w:rPr>
      </w:pPr>
      <w:r>
        <w:rPr>
          <w:b/>
        </w:rPr>
        <w:t>CAPITALISATION TABLE</w:t>
      </w:r>
    </w:p>
    <w:p w:rsidR="000066D6">
      <w:pPr>
        <w:pStyle w:val="NoNumCrt"/>
        <w:jc w:val="center"/>
        <w:sectPr w:rsidSect="00FC6EE5">
          <w:pgSz w:w="16840" w:h="11907" w:orient="landscape" w:code="9"/>
          <w:pgMar w:top="1701" w:right="1440" w:bottom="1701" w:left="1440" w:header="720" w:footer="454" w:gutter="0"/>
          <w:paperSrc w:first="265" w:other="265"/>
          <w:pgNumType w:start="1"/>
          <w:cols w:space="720"/>
          <w:titlePg/>
          <w:docGrid w:linePitch="286"/>
        </w:sectPr>
      </w:pPr>
    </w:p>
    <w:p w:rsidR="000066D6">
      <w:pPr>
        <w:pStyle w:val="NoNumCrt"/>
        <w:jc w:val="center"/>
        <w:rPr>
          <w:b/>
        </w:rPr>
      </w:pP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b/>
        </w:rPr>
        <w:t>SCHEDULE 3</w:t>
      </w:r>
    </w:p>
    <w:p w:rsidR="000066D6">
      <w:pPr>
        <w:pStyle w:val="NoNumCrt"/>
        <w:jc w:val="center"/>
        <w:rPr>
          <w:b/>
        </w:rPr>
      </w:pPr>
    </w:p>
    <w:p w:rsidR="000066D6">
      <w:pPr>
        <w:pStyle w:val="NoNumCrt"/>
        <w:jc w:val="center"/>
        <w:rPr>
          <w:b/>
        </w:rPr>
      </w:pPr>
      <w:r>
        <w:rPr>
          <w:b/>
        </w:rPr>
        <w:t>WARRANTIES</w:t>
      </w:r>
    </w:p>
    <w:p w:rsidR="000066D6">
      <w:pPr>
        <w:pStyle w:val="NoNumCrt"/>
      </w:pPr>
    </w:p>
    <w:p w:rsidR="000066D6">
      <w:pPr>
        <w:pStyle w:val="ScheduleH1"/>
      </w:pPr>
      <w:bookmarkStart w:id="862" w:name="_Toc39915107"/>
      <w:bookmarkStart w:id="863" w:name="_Toc50446913"/>
      <w:bookmarkStart w:id="864" w:name="_Toc64261934"/>
      <w:bookmarkStart w:id="865" w:name="_Toc78000559"/>
      <w:bookmarkStart w:id="866" w:name="_Toc79484383"/>
      <w:bookmarkStart w:id="867" w:name="_Toc79903643"/>
      <w:bookmarkStart w:id="868" w:name="_Toc79904284"/>
      <w:bookmarkStart w:id="869" w:name="_Toc79986821"/>
      <w:bookmarkStart w:id="870" w:name="_Toc82917827"/>
      <w:bookmarkStart w:id="871" w:name="_Toc83011724"/>
      <w:bookmarkStart w:id="872" w:name="_Toc84048050"/>
      <w:bookmarkStart w:id="873" w:name="_Toc84411444"/>
      <w:bookmarkStart w:id="874" w:name="_Toc105920178"/>
      <w:bookmarkStart w:id="875" w:name="_Toc106592597"/>
      <w:bookmarkStart w:id="876" w:name="_Toc106798414"/>
      <w:bookmarkStart w:id="877" w:name="_Toc107912511"/>
      <w:bookmarkStart w:id="878" w:name="_Toc107912782"/>
      <w:bookmarkStart w:id="879" w:name="_Toc108496174"/>
      <w:bookmarkStart w:id="880" w:name="_Toc122764037"/>
      <w:bookmarkStart w:id="881" w:name="_Toc122764538"/>
      <w:bookmarkStart w:id="882" w:name="_Toc122764847"/>
      <w:bookmarkStart w:id="883" w:name="_Toc122767797"/>
      <w:bookmarkStart w:id="884" w:name="_Toc134846557"/>
      <w:bookmarkStart w:id="885" w:name="_Toc135122667"/>
      <w:bookmarkStart w:id="886" w:name="_Toc150183909"/>
      <w:bookmarkStart w:id="887" w:name="_Toc150187583"/>
      <w:bookmarkStart w:id="888" w:name="_Toc150674096"/>
      <w:bookmarkStart w:id="889" w:name="_Toc160523024"/>
      <w:bookmarkStart w:id="890" w:name="_Toc160523090"/>
      <w:bookmarkStart w:id="891" w:name="_Toc161026428"/>
      <w:bookmarkStart w:id="892" w:name="_Toc166301320"/>
      <w:bookmarkStart w:id="893" w:name="_Toc166902040"/>
      <w:bookmarkStart w:id="894" w:name="_Toc188670067"/>
      <w:bookmarkStart w:id="895" w:name="_Toc190237622"/>
      <w:bookmarkStart w:id="896" w:name="_Toc198960649"/>
      <w:bookmarkStart w:id="897" w:name="_Toc233726090"/>
      <w:bookmarkStart w:id="898" w:name="_Toc233792428"/>
      <w:bookmarkStart w:id="899" w:name="_Toc234040281"/>
      <w:bookmarkStart w:id="900" w:name="_Toc234816450"/>
      <w:bookmarkStart w:id="901" w:name="_Toc416584876"/>
      <w:bookmarkStart w:id="902" w:name="_Toc442697958"/>
      <w:bookmarkStart w:id="903" w:name="_Toc442761735"/>
      <w:bookmarkStart w:id="904" w:name="_Toc442782335"/>
      <w:bookmarkStart w:id="905" w:name="_Toc443975302"/>
      <w:bookmarkStart w:id="906" w:name="_Toc445713872"/>
      <w:bookmarkStart w:id="907" w:name="_Toc447615482"/>
      <w:bookmarkStart w:id="908" w:name="_Toc447655436"/>
      <w:bookmarkStart w:id="909" w:name="_Toc474575170"/>
      <w:bookmarkStart w:id="910" w:name="_Toc476478435"/>
      <w:bookmarkStart w:id="911" w:name="_Toc477177690"/>
      <w:bookmarkStart w:id="912" w:name="_Toc477615267"/>
      <w:bookmarkStart w:id="913" w:name="_Toc478198386"/>
      <w:bookmarkStart w:id="914" w:name="_Toc485479168"/>
      <w:bookmarkStart w:id="915" w:name="_Toc485542304"/>
      <w:bookmarkStart w:id="916" w:name="_Toc491162160"/>
      <w:r>
        <w:t>iNFORMATION DISCLOSED</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0066D6">
      <w:pPr>
        <w:pStyle w:val="ScheduleH2"/>
      </w:pPr>
      <w:r>
        <w:rPr>
          <w:b/>
        </w:rPr>
        <w:t xml:space="preserve">Schedules:  </w:t>
      </w:r>
      <w:r>
        <w:t>The details set out in schedule 1 are true and accurate.</w:t>
      </w:r>
    </w:p>
    <w:p w:rsidR="000066D6">
      <w:pPr>
        <w:pStyle w:val="NoNum"/>
      </w:pPr>
    </w:p>
    <w:p w:rsidR="000066D6">
      <w:pPr>
        <w:pStyle w:val="ScheduleH2"/>
      </w:pPr>
      <w:r>
        <w:rPr>
          <w:b/>
        </w:rPr>
        <w:t xml:space="preserve">Information:  </w:t>
      </w:r>
      <w:r>
        <w:t>All factual information was at the time and in the context it was given to the Investors true and accurate in all material respects (and not misleading in its context, whether by omission or otherwise).  All documents given to the Investors are true and complete copies of the originals.</w:t>
      </w:r>
    </w:p>
    <w:p w:rsidR="000066D6">
      <w:pPr>
        <w:pStyle w:val="NoNum"/>
      </w:pPr>
    </w:p>
    <w:p w:rsidR="000066D6">
      <w:pPr>
        <w:pStyle w:val="ScheduleH2"/>
      </w:pPr>
      <w:r>
        <w:rPr>
          <w:b/>
        </w:rPr>
        <w:t xml:space="preserve">Full Disclosure:  </w:t>
      </w:r>
      <w:r>
        <w:rPr>
          <w:rFonts w:eastAsia="Arial Unicode MS"/>
        </w:rPr>
        <w:t>All information relating to the Company which is material for the evaluation of its financial condition and trading prospects has been fully and accurately disclosed to the Investors in a manner that would not mislead a reasonable investor as to the state of the Company.</w:t>
      </w:r>
    </w:p>
    <w:p w:rsidR="000066D6">
      <w:pPr>
        <w:pStyle w:val="NoNum"/>
      </w:pPr>
    </w:p>
    <w:p w:rsidR="000066D6">
      <w:pPr>
        <w:pStyle w:val="ScheduleH2"/>
      </w:pPr>
      <w:r>
        <w:rPr>
          <w:b/>
        </w:rPr>
        <w:t xml:space="preserve">Business Plan:  </w:t>
      </w:r>
      <w:r>
        <w:t>The Warrantors do not disagree with any statement of opinion contained in the Business Plan and, as far as the Warrantors are aware, the factual information in the Business Plan is true and accurate in all material respects and all material assumptions on which the Business Plan are based are set out in the Business Plan.</w:t>
      </w:r>
    </w:p>
    <w:p w:rsidR="000066D6">
      <w:pPr>
        <w:pStyle w:val="Heading2"/>
        <w:numPr>
          <w:ilvl w:val="0"/>
          <w:numId w:val="0"/>
        </w:numPr>
        <w:ind w:left="851"/>
      </w:pPr>
    </w:p>
    <w:p w:rsidR="000066D6" w:rsidP="006A4AF1">
      <w:pPr>
        <w:pStyle w:val="ScheduleH1"/>
        <w:keepNext/>
      </w:pPr>
      <w:bookmarkStart w:id="917" w:name="_Toc234040282"/>
      <w:bookmarkStart w:id="918" w:name="_Toc39915108"/>
      <w:bookmarkStart w:id="919" w:name="_Toc50446914"/>
      <w:bookmarkStart w:id="920" w:name="_Toc64261935"/>
      <w:bookmarkStart w:id="921" w:name="_Toc78000560"/>
      <w:bookmarkStart w:id="922" w:name="_Toc79484384"/>
      <w:bookmarkStart w:id="923" w:name="_Toc79903644"/>
      <w:bookmarkStart w:id="924" w:name="_Toc79904285"/>
      <w:bookmarkStart w:id="925" w:name="_Toc79986822"/>
      <w:bookmarkStart w:id="926" w:name="_Toc82917828"/>
      <w:bookmarkStart w:id="927" w:name="_Toc83011725"/>
      <w:bookmarkStart w:id="928" w:name="_Toc84048051"/>
      <w:bookmarkStart w:id="929" w:name="_Toc84411445"/>
      <w:bookmarkStart w:id="930" w:name="_Toc105920179"/>
      <w:bookmarkStart w:id="931" w:name="_Toc106592598"/>
      <w:bookmarkStart w:id="932" w:name="_Toc106798415"/>
      <w:bookmarkStart w:id="933" w:name="_Toc107912512"/>
      <w:bookmarkStart w:id="934" w:name="_Toc107912783"/>
      <w:bookmarkStart w:id="935" w:name="_Toc108496175"/>
      <w:bookmarkStart w:id="936" w:name="_Toc122764038"/>
      <w:bookmarkStart w:id="937" w:name="_Toc122764539"/>
      <w:bookmarkStart w:id="938" w:name="_Toc122764848"/>
      <w:bookmarkStart w:id="939" w:name="_Toc122767798"/>
      <w:bookmarkStart w:id="940" w:name="_Toc134846558"/>
      <w:bookmarkStart w:id="941" w:name="_Toc135122668"/>
      <w:bookmarkStart w:id="942" w:name="_Toc150183910"/>
      <w:bookmarkStart w:id="943" w:name="_Toc150187584"/>
      <w:bookmarkStart w:id="944" w:name="_Toc150674097"/>
      <w:bookmarkStart w:id="945" w:name="_Toc160523025"/>
      <w:bookmarkStart w:id="946" w:name="_Toc160523091"/>
      <w:bookmarkStart w:id="947" w:name="_Toc161026429"/>
      <w:bookmarkStart w:id="948" w:name="_Toc166301321"/>
      <w:bookmarkStart w:id="949" w:name="_Toc166902041"/>
      <w:bookmarkStart w:id="950" w:name="_Toc188670068"/>
      <w:bookmarkStart w:id="951" w:name="_Toc190237623"/>
      <w:bookmarkStart w:id="952" w:name="_Toc198960650"/>
      <w:bookmarkStart w:id="953" w:name="_Toc233726091"/>
      <w:bookmarkStart w:id="954" w:name="_Toc233792429"/>
      <w:bookmarkStart w:id="955" w:name="_Toc234816451"/>
      <w:r>
        <w:t>SHARES AND OPTIONS</w:t>
      </w:r>
      <w:bookmarkEnd w:id="917"/>
      <w:r>
        <w:t xml:space="preserve"> </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0066D6">
      <w:pPr>
        <w:pStyle w:val="ScheduleH2"/>
      </w:pPr>
      <w:r>
        <w:rPr>
          <w:b/>
        </w:rPr>
        <w:t>Shares and Options:</w:t>
      </w:r>
      <w:r>
        <w:t xml:space="preserve">  The shares and options described in schedule 1 constitute all of the issued Securities and all rights to be issued Securities of the Company immediately prior to Completion.</w:t>
      </w:r>
    </w:p>
    <w:p w:rsidR="000066D6">
      <w:pPr>
        <w:pStyle w:val="NoNumCrt"/>
      </w:pPr>
    </w:p>
    <w:p w:rsidR="000066D6">
      <w:pPr>
        <w:pStyle w:val="ScheduleH2"/>
      </w:pPr>
      <w:r>
        <w:rPr>
          <w:b/>
        </w:rPr>
        <w:t xml:space="preserve">No Shareholdings:  </w:t>
      </w:r>
      <w:r>
        <w:t>The Company has no shares or other securities in any other company and no partnership interest in any other business and has not agreed to acquire any such shares, securities or partnership interest.</w:t>
      </w:r>
    </w:p>
    <w:p w:rsidR="000066D6">
      <w:pPr>
        <w:pStyle w:val="NoNum"/>
      </w:pPr>
    </w:p>
    <w:p w:rsidR="000066D6" w:rsidP="006A4AF1">
      <w:pPr>
        <w:pStyle w:val="ScheduleH1"/>
        <w:keepNext/>
      </w:pPr>
      <w:bookmarkStart w:id="956" w:name="_Toc78000561"/>
      <w:bookmarkStart w:id="957" w:name="_Toc79484385"/>
      <w:bookmarkStart w:id="958" w:name="_Toc79903645"/>
      <w:bookmarkStart w:id="959" w:name="_Toc79904286"/>
      <w:bookmarkStart w:id="960" w:name="_Toc79986823"/>
      <w:bookmarkStart w:id="961" w:name="_Toc82917829"/>
      <w:bookmarkStart w:id="962" w:name="_Toc83011726"/>
      <w:bookmarkStart w:id="963" w:name="_Toc84048052"/>
      <w:bookmarkStart w:id="964" w:name="_Toc84411446"/>
      <w:bookmarkStart w:id="965" w:name="_Toc105920180"/>
      <w:bookmarkStart w:id="966" w:name="_Toc106592599"/>
      <w:bookmarkStart w:id="967" w:name="_Toc106798416"/>
      <w:bookmarkStart w:id="968" w:name="_Toc107912513"/>
      <w:bookmarkStart w:id="969" w:name="_Toc107912784"/>
      <w:bookmarkStart w:id="970" w:name="_Toc108496176"/>
      <w:bookmarkStart w:id="971" w:name="_Toc122764039"/>
      <w:bookmarkStart w:id="972" w:name="_Toc122764540"/>
      <w:bookmarkStart w:id="973" w:name="_Toc122764849"/>
      <w:bookmarkStart w:id="974" w:name="_Toc122767799"/>
      <w:bookmarkStart w:id="975" w:name="_Toc134846559"/>
      <w:bookmarkStart w:id="976" w:name="_Toc135122669"/>
      <w:bookmarkStart w:id="977" w:name="_Toc150183911"/>
      <w:bookmarkStart w:id="978" w:name="_Toc150187585"/>
      <w:bookmarkStart w:id="979" w:name="_Toc150674098"/>
      <w:bookmarkStart w:id="980" w:name="_Toc160523026"/>
      <w:bookmarkStart w:id="981" w:name="_Toc160523092"/>
      <w:bookmarkStart w:id="982" w:name="_Toc161026430"/>
      <w:bookmarkStart w:id="983" w:name="_Toc166301322"/>
      <w:bookmarkStart w:id="984" w:name="_Toc166902042"/>
      <w:bookmarkStart w:id="985" w:name="_Toc188670069"/>
      <w:bookmarkStart w:id="986" w:name="_Toc190237624"/>
      <w:bookmarkStart w:id="987" w:name="_Toc198960651"/>
      <w:bookmarkStart w:id="988" w:name="_Toc233726092"/>
      <w:bookmarkStart w:id="989" w:name="_Toc233792430"/>
      <w:bookmarkStart w:id="990" w:name="_Toc234040283"/>
      <w:bookmarkStart w:id="991" w:name="_Toc234816452"/>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t xml:space="preserve">TRANSACTIONS WITH THE </w:t>
      </w:r>
      <w:bookmarkEnd w:id="956"/>
      <w:bookmarkEnd w:id="957"/>
      <w:bookmarkEnd w:id="958"/>
      <w:bookmarkEnd w:id="959"/>
      <w:bookmarkEnd w:id="960"/>
      <w:bookmarkEnd w:id="961"/>
      <w:bookmarkEnd w:id="962"/>
      <w:bookmarkEnd w:id="963"/>
      <w:bookmarkEnd w:id="964"/>
      <w:bookmarkEnd w:id="965"/>
      <w:bookmarkEnd w:id="966"/>
      <w:r>
        <w:t>EXISTING SHAREHOLDERS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0066D6">
      <w:pPr>
        <w:pStyle w:val="ScheduleH2"/>
      </w:pPr>
      <w:r w:rsidRPr="007B387B">
        <w:rPr>
          <w:b/>
        </w:rPr>
        <w:t>Arrangements with Existing Shareholders:</w:t>
      </w:r>
      <w:r>
        <w:t xml:space="preserve">  There are no:</w:t>
      </w:r>
    </w:p>
    <w:p w:rsidR="000066D6">
      <w:pPr>
        <w:pStyle w:val="NoNum"/>
      </w:pPr>
    </w:p>
    <w:p w:rsidR="000066D6">
      <w:pPr>
        <w:pStyle w:val="ScheduleH3"/>
      </w:pPr>
      <w:r>
        <w:t>loans made by the Company to the Existing Shareholders, or any Associate of any Existing Shareholder;</w:t>
      </w:r>
    </w:p>
    <w:p w:rsidR="000066D6">
      <w:pPr>
        <w:pStyle w:val="NoNum"/>
      </w:pPr>
    </w:p>
    <w:p w:rsidR="000066D6">
      <w:pPr>
        <w:pStyle w:val="ScheduleH3"/>
      </w:pPr>
      <w:r>
        <w:t>save in relation to unpaid salaries or expenses, debts owing by the Company to the Existing Shareholders or any Associate of any Existing Shareholder; or</w:t>
      </w:r>
    </w:p>
    <w:p w:rsidR="000066D6">
      <w:pPr>
        <w:pStyle w:val="NoNum"/>
      </w:pPr>
    </w:p>
    <w:p w:rsidR="000066D6">
      <w:pPr>
        <w:pStyle w:val="ScheduleH3"/>
      </w:pPr>
      <w:r>
        <w:t>guarantees entered into by the Company in respect of any loans, debts or other obligations of the Existing Shareholders and/or of any Associate of any Existing Shareholder.</w:t>
      </w:r>
    </w:p>
    <w:p w:rsidR="000066D6">
      <w:pPr>
        <w:pStyle w:val="NoNum"/>
      </w:pPr>
    </w:p>
    <w:p w:rsidR="000066D6">
      <w:pPr>
        <w:pStyle w:val="ScheduleH2"/>
      </w:pPr>
      <w:r>
        <w:rPr>
          <w:b/>
        </w:rPr>
        <w:t xml:space="preserve">Related Contracts:  </w:t>
      </w:r>
      <w:r>
        <w:t xml:space="preserve">Except for services provided to the Company by the Existing Shareholders and/or any Associate of them: </w:t>
      </w:r>
    </w:p>
    <w:p w:rsidR="000066D6">
      <w:pPr>
        <w:pStyle w:val="NoNumCrt"/>
      </w:pPr>
    </w:p>
    <w:p w:rsidR="000066D6">
      <w:pPr>
        <w:pStyle w:val="ScheduleH3"/>
      </w:pPr>
      <w:r>
        <w:t>there are no existing and continuing contracts or arrangements between the Company and Existing Shareholders and/or any Associate of any Existing Shareholder; and</w:t>
      </w:r>
    </w:p>
    <w:p w:rsidR="000066D6">
      <w:pPr>
        <w:pStyle w:val="NoNumCrt"/>
      </w:pPr>
    </w:p>
    <w:p w:rsidR="000066D6">
      <w:pPr>
        <w:pStyle w:val="ScheduleH3"/>
      </w:pPr>
      <w:r>
        <w:t>the Company does not depend in any material respect upon the use of any property, right or asset owned by, or facilities or services provided by any Existing Shareholder or any Associate of them.</w:t>
      </w:r>
    </w:p>
    <w:p w:rsidR="000066D6">
      <w:pPr>
        <w:pStyle w:val="NoNum"/>
      </w:pPr>
    </w:p>
    <w:p w:rsidR="000066D6">
      <w:pPr>
        <w:pStyle w:val="ScheduleH2"/>
      </w:pPr>
      <w:r>
        <w:rPr>
          <w:b/>
        </w:rPr>
        <w:t xml:space="preserve">Competition by Existing Shareholders:  </w:t>
      </w:r>
      <w:r>
        <w:t>None of the Existing Shareholders nor any Associates of the Existing Shareholders is directly or indirectly engaged or concerned or interested in any way whatsoever in any other business competitive with the Business.</w:t>
      </w:r>
    </w:p>
    <w:p w:rsidR="000066D6">
      <w:pPr>
        <w:pStyle w:val="NoNum"/>
      </w:pPr>
    </w:p>
    <w:p w:rsidR="000066D6" w:rsidP="006A4AF1">
      <w:pPr>
        <w:pStyle w:val="ScheduleH1"/>
        <w:keepNext/>
      </w:pPr>
      <w:bookmarkStart w:id="992" w:name="_Toc39915111"/>
      <w:bookmarkStart w:id="993" w:name="_Toc50446917"/>
      <w:bookmarkStart w:id="994" w:name="_Toc64261938"/>
      <w:bookmarkStart w:id="995" w:name="_Toc78000562"/>
      <w:bookmarkStart w:id="996" w:name="_Toc79484386"/>
      <w:bookmarkStart w:id="997" w:name="_Toc79903646"/>
      <w:bookmarkStart w:id="998" w:name="_Toc79904287"/>
      <w:bookmarkStart w:id="999" w:name="_Toc79986824"/>
      <w:bookmarkStart w:id="1000" w:name="_Toc82917830"/>
      <w:bookmarkStart w:id="1001" w:name="_Toc83011727"/>
      <w:bookmarkStart w:id="1002" w:name="_Toc84048053"/>
      <w:bookmarkStart w:id="1003" w:name="_Toc84411447"/>
      <w:bookmarkStart w:id="1004" w:name="_Toc105920181"/>
      <w:bookmarkStart w:id="1005" w:name="_Toc106592600"/>
      <w:bookmarkStart w:id="1006" w:name="_Toc106798417"/>
      <w:bookmarkStart w:id="1007" w:name="_Toc107912514"/>
      <w:bookmarkStart w:id="1008" w:name="_Toc107912785"/>
      <w:bookmarkStart w:id="1009" w:name="_Toc108496177"/>
      <w:bookmarkStart w:id="1010" w:name="_Toc122764040"/>
      <w:bookmarkStart w:id="1011" w:name="_Toc122764541"/>
      <w:bookmarkStart w:id="1012" w:name="_Toc122764850"/>
      <w:bookmarkStart w:id="1013" w:name="_Toc122767800"/>
      <w:bookmarkStart w:id="1014" w:name="_Toc134846560"/>
      <w:bookmarkStart w:id="1015" w:name="_Toc135122670"/>
      <w:bookmarkStart w:id="1016" w:name="_Toc150183912"/>
      <w:bookmarkStart w:id="1017" w:name="_Toc150187586"/>
      <w:bookmarkStart w:id="1018" w:name="_Toc150674099"/>
      <w:bookmarkStart w:id="1019" w:name="_Toc160523027"/>
      <w:bookmarkStart w:id="1020" w:name="_Toc160523093"/>
      <w:bookmarkStart w:id="1021" w:name="_Toc161026431"/>
      <w:bookmarkStart w:id="1022" w:name="_Toc166301323"/>
      <w:bookmarkStart w:id="1023" w:name="_Toc166902043"/>
      <w:bookmarkStart w:id="1024" w:name="_Toc188670070"/>
      <w:bookmarkStart w:id="1025" w:name="_Toc190237625"/>
      <w:bookmarkStart w:id="1026" w:name="_Toc198960652"/>
      <w:bookmarkStart w:id="1027" w:name="_Toc233726093"/>
      <w:bookmarkStart w:id="1028" w:name="_Toc233792431"/>
      <w:bookmarkStart w:id="1029" w:name="_Toc234040284"/>
      <w:bookmarkStart w:id="1030" w:name="_Toc234816453"/>
      <w:r>
        <w:t>VALID AUTHORISATIONS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0066D6">
      <w:pPr>
        <w:pStyle w:val="Indented"/>
        <w:tabs>
          <w:tab w:val="clear" w:pos="851"/>
        </w:tabs>
        <w:ind w:left="0"/>
      </w:pPr>
      <w:bookmarkStart w:id="1031" w:name="_Toc39915112"/>
      <w:bookmarkStart w:id="1032" w:name="_Toc50446918"/>
      <w:bookmarkStart w:id="1033" w:name="_Toc64261939"/>
      <w:bookmarkStart w:id="1034" w:name="_Toc78000563"/>
      <w:bookmarkStart w:id="1035" w:name="_Toc79484387"/>
      <w:bookmarkStart w:id="1036" w:name="_Toc79903647"/>
      <w:bookmarkStart w:id="1037" w:name="_Toc79904288"/>
      <w:bookmarkStart w:id="1038" w:name="_Toc79986825"/>
      <w:bookmarkStart w:id="1039" w:name="_Toc82917831"/>
      <w:bookmarkStart w:id="1040" w:name="_Toc83011728"/>
      <w:bookmarkStart w:id="1041" w:name="_Toc84048054"/>
      <w:bookmarkStart w:id="1042" w:name="_Toc84411448"/>
      <w:bookmarkStart w:id="1043" w:name="_Toc105920182"/>
      <w:bookmarkStart w:id="1044" w:name="_Toc106592601"/>
      <w:bookmarkStart w:id="1045" w:name="_Toc106798418"/>
      <w:bookmarkStart w:id="1046" w:name="_Toc107912515"/>
      <w:bookmarkStart w:id="1047" w:name="_Toc107912786"/>
      <w:bookmarkStart w:id="1048" w:name="_Toc108496178"/>
      <w:r>
        <w:t xml:space="preserve">All requirements of the Act and the Company's constitution (if any) have been, or will be, complied with on a timely basis in relation to the issue of the </w:t>
      </w:r>
      <w:r w:rsidR="009379BA">
        <w:t>[</w:t>
      </w:r>
      <w:r w:rsidRPr="00690504" w:rsidR="009379BA">
        <w:rPr>
          <w:b/>
          <w:i/>
          <w:highlight w:val="yellow"/>
        </w:rPr>
        <w:t xml:space="preserve">Ordinary </w:t>
      </w:r>
      <w:r w:rsidRPr="006F695C" w:rsidR="009379BA">
        <w:rPr>
          <w:b/>
          <w:i/>
          <w:highlight w:val="yellow"/>
        </w:rPr>
        <w:t>Shares</w:t>
      </w:r>
      <w:r w:rsidR="009379BA">
        <w:t>][</w:t>
      </w:r>
      <w:r w:rsidRPr="00690504" w:rsidR="009379BA">
        <w:rPr>
          <w:b/>
          <w:i/>
          <w:highlight w:val="yellow"/>
        </w:rPr>
        <w:t>Preferred Share</w:t>
      </w:r>
      <w:r w:rsidRPr="006F695C" w:rsidR="009379BA">
        <w:rPr>
          <w:b/>
          <w:i/>
          <w:highlight w:val="yellow"/>
        </w:rPr>
        <w:t>s</w:t>
      </w:r>
      <w:r w:rsidR="009379BA">
        <w:t xml:space="preserve">] to the Investors </w:t>
      </w:r>
      <w:r>
        <w:t xml:space="preserve">and the execution of this agreement and the allotment and issue of the </w:t>
      </w:r>
      <w:r w:rsidR="009379BA">
        <w:t>[</w:t>
      </w:r>
      <w:r w:rsidRPr="00690504" w:rsidR="009379BA">
        <w:rPr>
          <w:b/>
          <w:i/>
          <w:highlight w:val="yellow"/>
        </w:rPr>
        <w:t xml:space="preserve">Ordinary </w:t>
      </w:r>
      <w:r w:rsidRPr="006F695C" w:rsidR="009379BA">
        <w:rPr>
          <w:b/>
          <w:i/>
          <w:highlight w:val="yellow"/>
        </w:rPr>
        <w:t>Shares</w:t>
      </w:r>
      <w:r w:rsidR="009379BA">
        <w:t>][</w:t>
      </w:r>
      <w:r w:rsidRPr="00690504" w:rsidR="009379BA">
        <w:rPr>
          <w:b/>
          <w:i/>
          <w:highlight w:val="yellow"/>
        </w:rPr>
        <w:t>Preferred Share</w:t>
      </w:r>
      <w:r w:rsidRPr="006F695C" w:rsidR="009379BA">
        <w:rPr>
          <w:b/>
          <w:i/>
          <w:highlight w:val="yellow"/>
        </w:rPr>
        <w:t>s</w:t>
      </w:r>
      <w:r w:rsidR="009379BA">
        <w:t xml:space="preserve">] </w:t>
      </w:r>
      <w:r>
        <w:t>to the Investors have been authorised by all necessary corporate and other acts and do not violate any trust deed, instrument, agreement or other arrangement to which the Company is party.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0066D6">
      <w:pPr>
        <w:pStyle w:val="NoNum"/>
      </w:pPr>
    </w:p>
    <w:p w:rsidR="000066D6" w:rsidP="006A4AF1">
      <w:pPr>
        <w:pStyle w:val="ScheduleH1"/>
        <w:keepNext/>
      </w:pPr>
      <w:bookmarkStart w:id="1049" w:name="_Toc39915113"/>
      <w:bookmarkStart w:id="1050" w:name="_Toc50446919"/>
      <w:bookmarkStart w:id="1051" w:name="_Toc64261940"/>
      <w:bookmarkStart w:id="1052" w:name="_Toc78000564"/>
      <w:bookmarkStart w:id="1053" w:name="_Toc79484388"/>
      <w:bookmarkStart w:id="1054" w:name="_Toc79903648"/>
      <w:bookmarkStart w:id="1055" w:name="_Toc79904289"/>
      <w:bookmarkStart w:id="1056" w:name="_Toc79986826"/>
      <w:bookmarkStart w:id="1057" w:name="_Toc82917832"/>
      <w:bookmarkStart w:id="1058" w:name="_Toc83011729"/>
      <w:bookmarkStart w:id="1059" w:name="_Toc84048055"/>
      <w:bookmarkStart w:id="1060" w:name="_Toc84411449"/>
      <w:bookmarkStart w:id="1061" w:name="_Toc105920183"/>
      <w:bookmarkStart w:id="1062" w:name="_Toc106592602"/>
      <w:bookmarkStart w:id="1063" w:name="_Toc106798419"/>
      <w:bookmarkStart w:id="1064" w:name="_Toc107912516"/>
      <w:bookmarkStart w:id="1065" w:name="_Toc107912787"/>
      <w:bookmarkStart w:id="1066" w:name="_Toc108496179"/>
      <w:bookmarkStart w:id="1067" w:name="_Toc122764041"/>
      <w:bookmarkStart w:id="1068" w:name="_Toc122764542"/>
      <w:bookmarkStart w:id="1069" w:name="_Toc122764851"/>
      <w:bookmarkStart w:id="1070" w:name="_Toc122767801"/>
      <w:bookmarkStart w:id="1071" w:name="_Toc134846561"/>
      <w:bookmarkStart w:id="1072" w:name="_Toc135122671"/>
      <w:bookmarkStart w:id="1073" w:name="_Toc150183913"/>
      <w:bookmarkStart w:id="1074" w:name="_Toc150187587"/>
      <w:bookmarkStart w:id="1075" w:name="_Toc150674100"/>
      <w:bookmarkStart w:id="1076" w:name="_Toc160523028"/>
      <w:bookmarkStart w:id="1077" w:name="_Toc160523094"/>
      <w:bookmarkStart w:id="1078" w:name="_Toc161026432"/>
      <w:bookmarkStart w:id="1079" w:name="_Toc166301324"/>
      <w:bookmarkStart w:id="1080" w:name="_Toc166902044"/>
      <w:bookmarkStart w:id="1081" w:name="_Toc188670071"/>
      <w:bookmarkStart w:id="1082" w:name="_Toc190237626"/>
      <w:bookmarkStart w:id="1083" w:name="_Toc198960653"/>
      <w:bookmarkStart w:id="1084" w:name="_Toc233726094"/>
      <w:bookmarkStart w:id="1085" w:name="_Toc233792432"/>
      <w:bookmarkStart w:id="1086" w:name="_Toc234040285"/>
      <w:bookmarkStart w:id="1087" w:name="_Toc234816454"/>
      <w:r>
        <w:t>ASSETS UNENCUMBERED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0066D6">
      <w:pPr>
        <w:pStyle w:val="Indented"/>
        <w:tabs>
          <w:tab w:val="clear" w:pos="851"/>
        </w:tabs>
        <w:ind w:left="0"/>
      </w:pPr>
      <w:r>
        <w:t>As at the date of execution of this agreement, any material assets of the Company or any subsidiary of the Company (as the case may be)  are free of all encumbrances, mortgages, liens, charges, or any other claim by a third party.</w:t>
      </w:r>
    </w:p>
    <w:p w:rsidR="000066D6">
      <w:pPr>
        <w:pStyle w:val="NoNum"/>
      </w:pPr>
    </w:p>
    <w:p w:rsidR="000066D6" w:rsidP="006A4AF1">
      <w:pPr>
        <w:pStyle w:val="ScheduleH1"/>
        <w:keepNext/>
      </w:pPr>
      <w:bookmarkStart w:id="1088" w:name="_Toc43734843"/>
      <w:bookmarkStart w:id="1089" w:name="_Toc43778094"/>
      <w:bookmarkStart w:id="1090" w:name="_Toc64261941"/>
      <w:bookmarkStart w:id="1091" w:name="_Toc78000565"/>
      <w:bookmarkStart w:id="1092" w:name="_Toc79484389"/>
      <w:bookmarkStart w:id="1093" w:name="_Toc79903649"/>
      <w:bookmarkStart w:id="1094" w:name="_Toc79904290"/>
      <w:bookmarkStart w:id="1095" w:name="_Toc79986827"/>
      <w:bookmarkStart w:id="1096" w:name="_Toc82917833"/>
      <w:bookmarkStart w:id="1097" w:name="_Toc83011730"/>
      <w:bookmarkStart w:id="1098" w:name="_Toc84048056"/>
      <w:bookmarkStart w:id="1099" w:name="_Toc84411450"/>
      <w:bookmarkStart w:id="1100" w:name="_Toc105920184"/>
      <w:bookmarkStart w:id="1101" w:name="_Toc106592603"/>
      <w:bookmarkStart w:id="1102" w:name="_Toc106798420"/>
      <w:bookmarkStart w:id="1103" w:name="_Toc107912517"/>
      <w:bookmarkStart w:id="1104" w:name="_Toc107912788"/>
      <w:bookmarkStart w:id="1105" w:name="_Toc108496180"/>
      <w:bookmarkStart w:id="1106" w:name="_Toc122764042"/>
      <w:bookmarkStart w:id="1107" w:name="_Toc122764543"/>
      <w:bookmarkStart w:id="1108" w:name="_Toc122764852"/>
      <w:bookmarkStart w:id="1109" w:name="_Toc122767802"/>
      <w:bookmarkStart w:id="1110" w:name="_Toc134846562"/>
      <w:bookmarkStart w:id="1111" w:name="_Toc135122672"/>
      <w:bookmarkStart w:id="1112" w:name="_Toc150183914"/>
      <w:bookmarkStart w:id="1113" w:name="_Toc150187588"/>
      <w:bookmarkStart w:id="1114" w:name="_Toc150674101"/>
      <w:bookmarkStart w:id="1115" w:name="_Toc160523029"/>
      <w:bookmarkStart w:id="1116" w:name="_Toc160523095"/>
      <w:bookmarkStart w:id="1117" w:name="_Toc161026433"/>
      <w:bookmarkStart w:id="1118" w:name="_Toc166301325"/>
      <w:bookmarkStart w:id="1119" w:name="_Toc166902045"/>
      <w:bookmarkStart w:id="1120" w:name="_Toc188670072"/>
      <w:bookmarkStart w:id="1121" w:name="_Toc190237627"/>
      <w:bookmarkStart w:id="1122" w:name="_Toc198960654"/>
      <w:bookmarkStart w:id="1123" w:name="_Toc233726095"/>
      <w:bookmarkStart w:id="1124" w:name="_Toc233792433"/>
      <w:bookmarkStart w:id="1125" w:name="_Toc234040286"/>
      <w:bookmarkStart w:id="1126" w:name="_Toc234816455"/>
      <w:r>
        <w:t>INTELLECTUAL PROPERTY</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8A7A62">
      <w:pPr>
        <w:pStyle w:val="ScheduleH2"/>
      </w:pPr>
      <w:r>
        <w:rPr>
          <w:b/>
        </w:rPr>
        <w:t>Ownership:</w:t>
      </w:r>
      <w:r>
        <w:t xml:space="preserve">  </w:t>
      </w:r>
      <w:r>
        <w:t>The Company owns or is legally entitled to use all Intellectual Property used in</w:t>
      </w:r>
      <w:r w:rsidR="00622862">
        <w:t>, or in connection with,</w:t>
      </w:r>
      <w:r>
        <w:t xml:space="preserve"> the Business (at present and intended to be developed).</w:t>
      </w:r>
    </w:p>
    <w:p w:rsidR="008A7A62" w:rsidRPr="008A7A62" w:rsidP="00111437"/>
    <w:p w:rsidR="008A7A62">
      <w:pPr>
        <w:pStyle w:val="ScheduleH2"/>
      </w:pPr>
      <w:bookmarkStart w:id="1127" w:name="_Ref402862057"/>
      <w:r>
        <w:rPr>
          <w:b/>
        </w:rPr>
        <w:t xml:space="preserve">Rights: </w:t>
      </w:r>
      <w:r>
        <w:t>All Intellectual Property used by the Company in</w:t>
      </w:r>
      <w:r w:rsidR="00622862">
        <w:t>, or in connection with,</w:t>
      </w:r>
      <w:r>
        <w:t xml:space="preserve"> the Business</w:t>
      </w:r>
      <w:r w:rsidR="00DF0891">
        <w:t>:</w:t>
      </w:r>
      <w:bookmarkEnd w:id="1127"/>
    </w:p>
    <w:p w:rsidR="008A7A62" w:rsidRPr="008A7A62" w:rsidP="00111437"/>
    <w:p w:rsidR="008A7A62" w:rsidP="00111437">
      <w:pPr>
        <w:pStyle w:val="Heading3"/>
      </w:pPr>
      <w:r>
        <w:t>is done so under valid, binding and enforceable agreements (</w:t>
      </w:r>
      <w:r>
        <w:rPr>
          <w:b/>
        </w:rPr>
        <w:t>Licensed Intellectual Property</w:t>
      </w:r>
      <w:r>
        <w:t xml:space="preserve">) that permit the Company to use the Licensed Intellectual Property as required by the Company for the Business (at present and intended to be developed); </w:t>
      </w:r>
    </w:p>
    <w:p w:rsidR="008A7A62" w:rsidRPr="008A7A62" w:rsidP="00111437">
      <w:pPr>
        <w:pStyle w:val="NoNumCrt"/>
      </w:pPr>
    </w:p>
    <w:p w:rsidR="008A7A62" w:rsidP="00111437">
      <w:pPr>
        <w:pStyle w:val="Heading3"/>
      </w:pPr>
      <w:r>
        <w:t xml:space="preserve">the Company is not in breach of any such </w:t>
      </w:r>
      <w:r w:rsidR="00DF0891">
        <w:t>agreement</w:t>
      </w:r>
      <w:r w:rsidR="004635C1">
        <w:t xml:space="preserve"> and has complied with all requirements around attribution of the ownership of the Intellectual Property</w:t>
      </w:r>
      <w:r>
        <w:t>;</w:t>
      </w:r>
    </w:p>
    <w:p w:rsidR="008A7A62" w:rsidRPr="008A7A62" w:rsidP="00111437">
      <w:pPr>
        <w:pStyle w:val="NoNumCrt"/>
      </w:pPr>
    </w:p>
    <w:p w:rsidR="008A7A62" w:rsidP="00111437">
      <w:pPr>
        <w:pStyle w:val="Heading3"/>
      </w:pPr>
      <w:r>
        <w:t>is done so on usual terms made available by the relevant third party  owner; and</w:t>
      </w:r>
    </w:p>
    <w:p w:rsidR="008A7A62" w:rsidRPr="008A7A62" w:rsidP="00111437">
      <w:pPr>
        <w:pStyle w:val="NoNumCrt"/>
      </w:pPr>
    </w:p>
    <w:p w:rsidR="008A7A62" w:rsidP="00111437">
      <w:pPr>
        <w:pStyle w:val="Heading3"/>
      </w:pPr>
      <w:r>
        <w:t>is able to be replaced with another solution without any material effort or costs on the part of the Company,</w:t>
      </w:r>
      <w:r w:rsidR="00F74A61">
        <w:t xml:space="preserve"> </w:t>
      </w:r>
    </w:p>
    <w:p w:rsidR="00F74A61" w:rsidP="00111437">
      <w:pPr>
        <w:pStyle w:val="NoNumCrt"/>
      </w:pPr>
    </w:p>
    <w:p w:rsidR="00F74A61" w:rsidRPr="00F74A61" w:rsidP="00111437">
      <w:pPr>
        <w:pStyle w:val="NoNumCrt"/>
        <w:ind w:left="851"/>
      </w:pPr>
      <w:r>
        <w:t>or if not</w:t>
      </w:r>
      <w:r w:rsidR="00DF0891">
        <w:t xml:space="preserve"> used by the Company pursuant to an agreement with a third party</w:t>
      </w:r>
      <w:r>
        <w:t xml:space="preserve">, is </w:t>
      </w:r>
      <w:r w:rsidR="009E0322">
        <w:t xml:space="preserve">the full legal, beneficial and unencumbered property of </w:t>
      </w:r>
      <w:r>
        <w:t xml:space="preserve"> the Company</w:t>
      </w:r>
      <w:r w:rsidR="00DF0891">
        <w:t>.</w:t>
      </w:r>
      <w:r>
        <w:t xml:space="preserve"> </w:t>
      </w:r>
    </w:p>
    <w:p w:rsidR="000066D6" w:rsidP="00111437">
      <w:pPr>
        <w:pStyle w:val="Heading3"/>
        <w:numPr>
          <w:ilvl w:val="0"/>
          <w:numId w:val="0"/>
        </w:numPr>
        <w:ind w:left="1701"/>
      </w:pPr>
      <w:r>
        <w:t xml:space="preserve"> </w:t>
      </w:r>
    </w:p>
    <w:p w:rsidR="000066D6">
      <w:pPr>
        <w:pStyle w:val="ScheduleH2"/>
      </w:pPr>
      <w:r>
        <w:rPr>
          <w:b/>
        </w:rPr>
        <w:t xml:space="preserve">No Infringement:  </w:t>
      </w:r>
      <w:r>
        <w:t xml:space="preserve">The Business as now carried on and as proposed to be carried on in the Business Plan does not infringe any Intellectual Property rights of any other person and, as far as the Warrantors are aware, no claims relating to </w:t>
      </w:r>
      <w:r>
        <w:t>Intellectual Property used by the Company are pending or threatened by any third party.</w:t>
      </w:r>
    </w:p>
    <w:p w:rsidR="000066D6">
      <w:pPr>
        <w:pStyle w:val="NoNum"/>
      </w:pPr>
    </w:p>
    <w:p w:rsidR="000066D6">
      <w:pPr>
        <w:pStyle w:val="ScheduleH2"/>
      </w:pPr>
      <w:r>
        <w:rPr>
          <w:b/>
        </w:rPr>
        <w:t>No Rights Granted:</w:t>
      </w:r>
      <w:r>
        <w:t xml:space="preserve">  No rights of any nature have been granted to any other person or in relation to Intellectual Property created or developed by the Company.</w:t>
      </w:r>
    </w:p>
    <w:p w:rsidR="000066D6">
      <w:pPr>
        <w:pStyle w:val="Heading2"/>
        <w:numPr>
          <w:ilvl w:val="0"/>
          <w:numId w:val="0"/>
        </w:numPr>
      </w:pPr>
    </w:p>
    <w:p w:rsidR="000066D6">
      <w:pPr>
        <w:pStyle w:val="ScheduleH2"/>
      </w:pPr>
      <w:r>
        <w:rPr>
          <w:b/>
        </w:rPr>
        <w:t xml:space="preserve">Related Party Claims:  </w:t>
      </w:r>
      <w:r>
        <w:t>All Intellectual Property created by the Existing Shareholders and current and former contractors and employees of the Company and which is used, or proposed to be used, by the Company in connection with its current or proposed Business (as set out in the Business Plan), is vested in and beneficially owned by the Company.</w:t>
      </w:r>
    </w:p>
    <w:p w:rsidR="000066D6">
      <w:pPr>
        <w:pStyle w:val="NoNum"/>
      </w:pPr>
    </w:p>
    <w:p w:rsidR="000066D6">
      <w:pPr>
        <w:pStyle w:val="ScheduleH2"/>
      </w:pPr>
      <w:r>
        <w:rPr>
          <w:b/>
        </w:rPr>
        <w:t xml:space="preserve">Confidential Information:  </w:t>
      </w:r>
      <w:r>
        <w:t>As far as the Warrantors are aware, there has not been any unauthorised disclosure of any of the Company's financial or trade secrets or other Confidential Information.</w:t>
      </w:r>
    </w:p>
    <w:p w:rsidR="000928BE" w:rsidP="00B12B84"/>
    <w:p w:rsidR="000928BE">
      <w:pPr>
        <w:pStyle w:val="ScheduleH2"/>
      </w:pPr>
      <w:r>
        <w:rPr>
          <w:b/>
        </w:rPr>
        <w:t>Patent Rights</w:t>
      </w:r>
      <w:r>
        <w:t xml:space="preserve">: In respect of any </w:t>
      </w:r>
      <w:r w:rsidRPr="0024397B">
        <w:t xml:space="preserve">patents </w:t>
      </w:r>
      <w:r>
        <w:t>which are owned by the Company:</w:t>
      </w:r>
    </w:p>
    <w:p w:rsidR="000928BE" w:rsidP="00B12B84">
      <w:pPr>
        <w:pStyle w:val="NoNumCrt"/>
      </w:pPr>
    </w:p>
    <w:p w:rsidR="000928BE" w:rsidP="00B12B84">
      <w:pPr>
        <w:pStyle w:val="Heading3"/>
        <w:numPr>
          <w:ilvl w:val="2"/>
          <w:numId w:val="90"/>
        </w:numPr>
      </w:pPr>
      <w:r>
        <w:t>t</w:t>
      </w:r>
      <w:r>
        <w:t>hey are the full legal, beneficial and unencumbered property of the Company;</w:t>
      </w:r>
    </w:p>
    <w:p w:rsidR="000928BE" w:rsidP="00B12B84">
      <w:pPr>
        <w:pStyle w:val="NoNumCrt"/>
      </w:pPr>
    </w:p>
    <w:p w:rsidR="000928BE" w:rsidP="00B12B84">
      <w:pPr>
        <w:pStyle w:val="Heading3"/>
      </w:pPr>
      <w:r>
        <w:t>t</w:t>
      </w:r>
      <w:r>
        <w:t xml:space="preserve">o the best knowledge and belief of the Company, the Company will have and enjoy quiet possession of the patents uninterrupted by any other person; and </w:t>
      </w:r>
    </w:p>
    <w:p w:rsidR="0024397B" w:rsidP="00B12B84">
      <w:pPr>
        <w:pStyle w:val="NoNumCrt"/>
      </w:pPr>
    </w:p>
    <w:p w:rsidR="0024397B" w:rsidRPr="0024397B" w:rsidP="00B12B84">
      <w:pPr>
        <w:pStyle w:val="Heading3"/>
      </w:pPr>
      <w:r>
        <w:t xml:space="preserve">to the best knowledge and belief of the Company, the Company is not aware of any fact by which the patents may be declared invalid, or any claim by which the patents should be amended. </w:t>
      </w:r>
    </w:p>
    <w:p w:rsidR="005D6375" w:rsidP="00A43906"/>
    <w:p w:rsidR="000066D6" w:rsidP="006A4AF1">
      <w:pPr>
        <w:pStyle w:val="ScheduleH1"/>
        <w:keepNext/>
      </w:pPr>
      <w:bookmarkStart w:id="1128" w:name="_Toc150674102"/>
      <w:bookmarkStart w:id="1129" w:name="_Toc160523030"/>
      <w:bookmarkStart w:id="1130" w:name="_Toc160523096"/>
      <w:bookmarkStart w:id="1131" w:name="_Toc161026434"/>
      <w:bookmarkStart w:id="1132" w:name="_Toc166301326"/>
      <w:bookmarkStart w:id="1133" w:name="_Toc166902046"/>
      <w:bookmarkStart w:id="1134" w:name="_Toc188670073"/>
      <w:bookmarkStart w:id="1135" w:name="_Toc190237628"/>
      <w:bookmarkStart w:id="1136" w:name="_Toc198960655"/>
      <w:bookmarkStart w:id="1137" w:name="_Toc233726096"/>
      <w:bookmarkStart w:id="1138" w:name="_Toc233792434"/>
      <w:bookmarkStart w:id="1139" w:name="_Toc234040287"/>
      <w:bookmarkStart w:id="1140" w:name="_Toc234816456"/>
      <w:r>
        <w:t>accounts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0066D6">
      <w:pPr>
        <w:pStyle w:val="ScheduleH2"/>
      </w:pPr>
      <w:r>
        <w:rPr>
          <w:b/>
        </w:rPr>
        <w:t>Preparation:</w:t>
      </w:r>
      <w:r>
        <w:t xml:space="preserve">  The Accounts have been prepared in accordance with applicable New Zealand legislation and GAAP and so as to give a true and fair view of the state of affairs of the Company at the end of each accounting period covered by the Accounts and of the profits and losses for that period.</w:t>
      </w:r>
    </w:p>
    <w:p w:rsidR="000066D6">
      <w:pPr>
        <w:pStyle w:val="NoNumCrt"/>
      </w:pPr>
    </w:p>
    <w:p w:rsidR="000066D6">
      <w:pPr>
        <w:pStyle w:val="ScheduleH2"/>
      </w:pPr>
      <w:r>
        <w:rPr>
          <w:b/>
        </w:rPr>
        <w:t>Since Accounts Date:</w:t>
      </w:r>
      <w:r>
        <w:t xml:space="preserve">  Since the date of the Accounts, the Company has not:</w:t>
      </w:r>
    </w:p>
    <w:p w:rsidR="000066D6">
      <w:pPr>
        <w:pStyle w:val="NoNumCrt"/>
      </w:pPr>
    </w:p>
    <w:p w:rsidR="000066D6">
      <w:pPr>
        <w:pStyle w:val="ScheduleH3"/>
      </w:pPr>
      <w:r>
        <w:t>authorised or paid any dividend, or made any other distribution (as defined in the Companies Act 1993) or repaid any loans from Shareholders (other than with prior written consent of the Investors or as specified in this agreement); or</w:t>
      </w:r>
    </w:p>
    <w:p w:rsidR="000066D6">
      <w:pPr>
        <w:pStyle w:val="NoNumCrt"/>
      </w:pPr>
    </w:p>
    <w:p w:rsidR="000066D6">
      <w:pPr>
        <w:pStyle w:val="ScheduleH3"/>
      </w:pPr>
      <w:r>
        <w:rPr>
          <w:rFonts w:eastAsia="Arial Unicode MS"/>
        </w:rPr>
        <w:t>undertaken or committed to any substantial item of capital or other expenditure, other than in the ordinary course of its ordinary business or otherwise without the Investors' prior written consent.</w:t>
      </w:r>
    </w:p>
    <w:p w:rsidR="000066D6">
      <w:pPr>
        <w:pStyle w:val="NoNum"/>
      </w:pPr>
    </w:p>
    <w:p w:rsidR="000066D6" w:rsidP="006A4AF1">
      <w:pPr>
        <w:pStyle w:val="ScheduleH1"/>
        <w:keepNext/>
      </w:pPr>
      <w:bookmarkStart w:id="1141" w:name="_Toc39915118"/>
      <w:bookmarkStart w:id="1142" w:name="_Toc50446924"/>
      <w:bookmarkStart w:id="1143" w:name="_Toc64261946"/>
      <w:bookmarkStart w:id="1144" w:name="_Toc78000570"/>
      <w:bookmarkStart w:id="1145" w:name="_Toc79484394"/>
      <w:bookmarkStart w:id="1146" w:name="_Toc79903654"/>
      <w:bookmarkStart w:id="1147" w:name="_Toc79904295"/>
      <w:bookmarkStart w:id="1148" w:name="_Toc79986832"/>
      <w:bookmarkStart w:id="1149" w:name="_Toc82917838"/>
      <w:bookmarkStart w:id="1150" w:name="_Toc83011735"/>
      <w:bookmarkStart w:id="1151" w:name="_Toc84048061"/>
      <w:bookmarkStart w:id="1152" w:name="_Toc84411455"/>
      <w:bookmarkStart w:id="1153" w:name="_Toc105920189"/>
      <w:bookmarkStart w:id="1154" w:name="_Toc106592608"/>
      <w:bookmarkStart w:id="1155" w:name="_Toc106798425"/>
      <w:bookmarkStart w:id="1156" w:name="_Toc107912522"/>
      <w:bookmarkStart w:id="1157" w:name="_Toc107912793"/>
      <w:bookmarkStart w:id="1158" w:name="_Toc108496185"/>
      <w:bookmarkStart w:id="1159" w:name="_Toc122764047"/>
      <w:bookmarkStart w:id="1160" w:name="_Toc122764548"/>
      <w:bookmarkStart w:id="1161" w:name="_Toc122764857"/>
      <w:bookmarkStart w:id="1162" w:name="_Toc122767807"/>
      <w:bookmarkStart w:id="1163" w:name="_Toc134846567"/>
      <w:bookmarkStart w:id="1164" w:name="_Toc135122677"/>
      <w:bookmarkStart w:id="1165" w:name="_Toc150183919"/>
      <w:bookmarkStart w:id="1166" w:name="_Toc150187593"/>
      <w:bookmarkStart w:id="1167" w:name="_Toc150674103"/>
      <w:bookmarkStart w:id="1168" w:name="_Toc160523031"/>
      <w:bookmarkStart w:id="1169" w:name="_Toc160523097"/>
      <w:bookmarkStart w:id="1170" w:name="_Toc161026435"/>
      <w:bookmarkStart w:id="1171" w:name="_Toc166301327"/>
      <w:bookmarkStart w:id="1172" w:name="_Toc166902047"/>
      <w:bookmarkStart w:id="1173" w:name="_Toc188670074"/>
      <w:bookmarkStart w:id="1174" w:name="_Toc190237629"/>
      <w:bookmarkStart w:id="1175" w:name="_Toc198960656"/>
      <w:bookmarkStart w:id="1176" w:name="_Toc233726097"/>
      <w:bookmarkStart w:id="1177" w:name="_Toc233792435"/>
      <w:bookmarkStart w:id="1178" w:name="_Toc234040288"/>
      <w:bookmarkStart w:id="1179" w:name="_Toc234816457"/>
      <w:r>
        <w:t>NO PROCEEDINGS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rsidR="000066D6">
      <w:pPr>
        <w:pStyle w:val="ScheduleH2"/>
      </w:pPr>
      <w:r>
        <w:rPr>
          <w:b/>
        </w:rPr>
        <w:t xml:space="preserve">No Litigation:  </w:t>
      </w:r>
      <w:r>
        <w:t>The Company is not a party to any legal action or proceedings, arbitration, or statutory or governmental inquiry of any kind, nor is the Company aware of any such legal proceedings, arbitration or inquiry, pending or threatened against, or involving, the Company.</w:t>
      </w:r>
    </w:p>
    <w:p w:rsidR="000066D6">
      <w:pPr>
        <w:pStyle w:val="NoNumCrt"/>
      </w:pPr>
    </w:p>
    <w:p w:rsidR="000066D6">
      <w:pPr>
        <w:pStyle w:val="ScheduleH2"/>
      </w:pPr>
      <w:r>
        <w:rPr>
          <w:b/>
        </w:rPr>
        <w:t xml:space="preserve">No Existing Cause of Action:  </w:t>
      </w:r>
      <w:r>
        <w:t>As far as the Warrantors are aware, there is not any cause of action, or facts or circumstances existing that could or might be used for commencing legal proceedings, either civil or criminal, against the Company.</w:t>
      </w:r>
    </w:p>
    <w:p w:rsidR="000066D6">
      <w:pPr>
        <w:tabs>
          <w:tab w:val="left" w:pos="851"/>
          <w:tab w:val="left" w:pos="1701"/>
          <w:tab w:val="left" w:pos="2552"/>
          <w:tab w:val="left" w:pos="3402"/>
          <w:tab w:val="left" w:pos="4253"/>
        </w:tabs>
      </w:pPr>
    </w:p>
    <w:p w:rsidR="000066D6" w:rsidP="006A4AF1">
      <w:pPr>
        <w:pStyle w:val="ScheduleH1"/>
        <w:keepNext/>
      </w:pPr>
      <w:bookmarkStart w:id="1180" w:name="_Toc368825750"/>
      <w:bookmarkStart w:id="1181" w:name="_Toc374933998"/>
      <w:bookmarkStart w:id="1182" w:name="_Toc375446468"/>
      <w:bookmarkStart w:id="1183" w:name="_Toc39915119"/>
      <w:bookmarkStart w:id="1184" w:name="_Toc50446925"/>
      <w:bookmarkStart w:id="1185" w:name="_Toc64261947"/>
      <w:bookmarkStart w:id="1186" w:name="_Toc78000571"/>
      <w:bookmarkStart w:id="1187" w:name="_Toc79484395"/>
      <w:bookmarkStart w:id="1188" w:name="_Toc79903655"/>
      <w:bookmarkStart w:id="1189" w:name="_Toc79904296"/>
      <w:bookmarkStart w:id="1190" w:name="_Toc79986833"/>
      <w:bookmarkStart w:id="1191" w:name="_Toc82917839"/>
      <w:bookmarkStart w:id="1192" w:name="_Toc83011736"/>
      <w:bookmarkStart w:id="1193" w:name="_Toc84048062"/>
      <w:bookmarkStart w:id="1194" w:name="_Toc84411456"/>
      <w:bookmarkStart w:id="1195" w:name="_Toc105920190"/>
      <w:bookmarkStart w:id="1196" w:name="_Toc106592609"/>
      <w:bookmarkStart w:id="1197" w:name="_Toc106798426"/>
      <w:bookmarkStart w:id="1198" w:name="_Toc107912523"/>
      <w:bookmarkStart w:id="1199" w:name="_Toc107912794"/>
      <w:bookmarkStart w:id="1200" w:name="_Toc108496186"/>
      <w:bookmarkStart w:id="1201" w:name="_Toc122764048"/>
      <w:bookmarkStart w:id="1202" w:name="_Toc122764549"/>
      <w:bookmarkStart w:id="1203" w:name="_Toc122764858"/>
      <w:bookmarkStart w:id="1204" w:name="_Toc122767808"/>
      <w:bookmarkStart w:id="1205" w:name="_Toc134846568"/>
      <w:bookmarkStart w:id="1206" w:name="_Toc135122678"/>
      <w:bookmarkStart w:id="1207" w:name="_Toc150183920"/>
      <w:bookmarkStart w:id="1208" w:name="_Toc150187594"/>
      <w:bookmarkStart w:id="1209" w:name="_Toc150674104"/>
      <w:bookmarkStart w:id="1210" w:name="_Toc160523032"/>
      <w:bookmarkStart w:id="1211" w:name="_Toc160523098"/>
      <w:bookmarkStart w:id="1212" w:name="_Toc161026436"/>
      <w:bookmarkStart w:id="1213" w:name="_Toc166301328"/>
      <w:bookmarkStart w:id="1214" w:name="_Toc166902048"/>
      <w:bookmarkStart w:id="1215" w:name="_Toc188670075"/>
      <w:bookmarkStart w:id="1216" w:name="_Toc190237630"/>
      <w:bookmarkStart w:id="1217" w:name="_Toc198960657"/>
      <w:bookmarkStart w:id="1218" w:name="_Toc233726098"/>
      <w:bookmarkStart w:id="1219" w:name="_Toc233792436"/>
      <w:bookmarkStart w:id="1220" w:name="_Toc234040289"/>
      <w:bookmarkStart w:id="1221" w:name="_Toc234816458"/>
      <w:r>
        <w:t>EMPLOYMENT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0066D6">
      <w:pPr>
        <w:pStyle w:val="ScheduleH2"/>
      </w:pPr>
      <w:r>
        <w:rPr>
          <w:b/>
        </w:rPr>
        <w:t xml:space="preserve">No Disputes:  </w:t>
      </w:r>
      <w:r>
        <w:t>The Company is not involved in any employment, labour or personal grievance dispute or problem, or any dispute with any employee representative or organisation or body of employees, and no event has occurred which might give rise to any such dispute.</w:t>
      </w:r>
    </w:p>
    <w:p w:rsidR="000066D6">
      <w:pPr>
        <w:tabs>
          <w:tab w:val="left" w:pos="851"/>
          <w:tab w:val="left" w:pos="1701"/>
          <w:tab w:val="left" w:pos="2552"/>
          <w:tab w:val="left" w:pos="3402"/>
          <w:tab w:val="left" w:pos="4253"/>
        </w:tabs>
      </w:pPr>
    </w:p>
    <w:p w:rsidR="000066D6">
      <w:pPr>
        <w:pStyle w:val="ScheduleH2"/>
      </w:pPr>
      <w:r>
        <w:rPr>
          <w:b/>
        </w:rPr>
        <w:t>No Profit Sharing Arrangements:</w:t>
      </w:r>
      <w:r>
        <w:t xml:space="preserve">  </w:t>
      </w:r>
      <w:r>
        <w:rPr>
          <w:rFonts w:eastAsia="Arial Unicode MS"/>
        </w:rPr>
        <w:t>The Company is not a party to a contract or arrangement under which any of its officers or employees is entitled to receive a share of income or profits or a bonus calculated on turnover, income or profits, or any component of any of them, or any similar benefit.</w:t>
      </w:r>
    </w:p>
    <w:p w:rsidR="000066D6">
      <w:pPr>
        <w:tabs>
          <w:tab w:val="left" w:pos="851"/>
          <w:tab w:val="left" w:pos="1701"/>
          <w:tab w:val="left" w:pos="2552"/>
          <w:tab w:val="left" w:pos="3402"/>
          <w:tab w:val="left" w:pos="4253"/>
        </w:tabs>
      </w:pPr>
    </w:p>
    <w:p w:rsidR="000066D6" w:rsidP="006A4AF1">
      <w:pPr>
        <w:pStyle w:val="ScheduleH1"/>
        <w:keepNext/>
      </w:pPr>
      <w:bookmarkStart w:id="1222" w:name="_Toc39915120"/>
      <w:bookmarkStart w:id="1223" w:name="_Toc50446926"/>
      <w:bookmarkStart w:id="1224" w:name="_Toc64261948"/>
      <w:bookmarkStart w:id="1225" w:name="_Toc78000572"/>
      <w:bookmarkStart w:id="1226" w:name="_Toc79484396"/>
      <w:bookmarkStart w:id="1227" w:name="_Toc79903656"/>
      <w:bookmarkStart w:id="1228" w:name="_Toc79904297"/>
      <w:bookmarkStart w:id="1229" w:name="_Toc79986834"/>
      <w:bookmarkStart w:id="1230" w:name="_Toc82917840"/>
      <w:bookmarkStart w:id="1231" w:name="_Toc83011737"/>
      <w:bookmarkStart w:id="1232" w:name="_Toc84048063"/>
      <w:bookmarkStart w:id="1233" w:name="_Toc84411457"/>
      <w:bookmarkStart w:id="1234" w:name="_Toc105920191"/>
      <w:bookmarkStart w:id="1235" w:name="_Toc106592610"/>
      <w:bookmarkStart w:id="1236" w:name="_Toc106798427"/>
      <w:bookmarkStart w:id="1237" w:name="_Toc107912524"/>
      <w:bookmarkStart w:id="1238" w:name="_Toc107912795"/>
      <w:bookmarkStart w:id="1239" w:name="_Toc108496187"/>
      <w:bookmarkStart w:id="1240" w:name="_Toc122764049"/>
      <w:bookmarkStart w:id="1241" w:name="_Toc122764550"/>
      <w:bookmarkStart w:id="1242" w:name="_Toc122764859"/>
      <w:bookmarkStart w:id="1243" w:name="_Toc122767809"/>
      <w:bookmarkStart w:id="1244" w:name="_Toc134846569"/>
      <w:bookmarkStart w:id="1245" w:name="_Toc135122679"/>
      <w:bookmarkStart w:id="1246" w:name="_Toc150183921"/>
      <w:bookmarkStart w:id="1247" w:name="_Toc150187595"/>
      <w:bookmarkStart w:id="1248" w:name="_Toc150674105"/>
      <w:bookmarkStart w:id="1249" w:name="_Toc160523033"/>
      <w:bookmarkStart w:id="1250" w:name="_Toc160523099"/>
      <w:bookmarkStart w:id="1251" w:name="_Toc161026437"/>
      <w:bookmarkStart w:id="1252" w:name="_Toc166301329"/>
      <w:bookmarkStart w:id="1253" w:name="_Toc166902049"/>
      <w:bookmarkStart w:id="1254" w:name="_Toc188670076"/>
      <w:bookmarkStart w:id="1255" w:name="_Toc190237631"/>
      <w:bookmarkStart w:id="1256" w:name="_Toc198960658"/>
      <w:bookmarkStart w:id="1257" w:name="_Toc233726099"/>
      <w:bookmarkStart w:id="1258" w:name="_Toc233792437"/>
      <w:bookmarkStart w:id="1259" w:name="_Toc234040290"/>
      <w:bookmarkStart w:id="1260" w:name="_Toc234816459"/>
      <w:r>
        <w:t>CONTRACTS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0066D6">
      <w:pPr>
        <w:pStyle w:val="ScheduleH2"/>
      </w:pPr>
      <w:r>
        <w:rPr>
          <w:b/>
        </w:rPr>
        <w:t xml:space="preserve">Material Contracts:  </w:t>
      </w:r>
      <w:r>
        <w:t>All material contracts, commitments or arrangements of any nature whatsoever to which the Company is party have been disclosed to the Investors.</w:t>
      </w:r>
    </w:p>
    <w:p w:rsidR="000066D6">
      <w:pPr>
        <w:tabs>
          <w:tab w:val="left" w:pos="851"/>
          <w:tab w:val="left" w:pos="1701"/>
          <w:tab w:val="left" w:pos="2552"/>
          <w:tab w:val="left" w:pos="3402"/>
          <w:tab w:val="left" w:pos="4253"/>
        </w:tabs>
      </w:pPr>
    </w:p>
    <w:p w:rsidR="00DF0891">
      <w:pPr>
        <w:pStyle w:val="ScheduleH2"/>
      </w:pPr>
      <w:r>
        <w:rPr>
          <w:b/>
        </w:rPr>
        <w:t xml:space="preserve">No Breach of Contract:  </w:t>
      </w:r>
      <w:r>
        <w:t>As far as the Warrantors are aware</w:t>
      </w:r>
      <w:r>
        <w:t>, neither</w:t>
      </w:r>
      <w:r>
        <w:t xml:space="preserve"> the Company</w:t>
      </w:r>
      <w:r>
        <w:t xml:space="preserve"> nor </w:t>
      </w:r>
      <w:r w:rsidR="00F21DD3">
        <w:t xml:space="preserve">any </w:t>
      </w:r>
      <w:r>
        <w:t>counterparty to</w:t>
      </w:r>
      <w:r>
        <w:t xml:space="preserve"> any material contract, commitment or arrangement of any nature whatsoever</w:t>
      </w:r>
      <w:r>
        <w:t>:</w:t>
      </w:r>
    </w:p>
    <w:p w:rsidR="000066D6" w:rsidP="00B12B84">
      <w:pPr>
        <w:pStyle w:val="ScheduleH2"/>
        <w:numPr>
          <w:ilvl w:val="0"/>
          <w:numId w:val="0"/>
        </w:numPr>
        <w:ind w:left="851"/>
      </w:pPr>
    </w:p>
    <w:p w:rsidR="00DF0891" w:rsidP="00B12B84">
      <w:pPr>
        <w:pStyle w:val="Heading3"/>
        <w:numPr>
          <w:ilvl w:val="2"/>
          <w:numId w:val="87"/>
        </w:numPr>
      </w:pPr>
      <w:r>
        <w:t>is in default; or</w:t>
      </w:r>
    </w:p>
    <w:p w:rsidR="00DF0891" w:rsidP="00B12B84">
      <w:pPr>
        <w:pStyle w:val="NoNumCrt"/>
      </w:pPr>
    </w:p>
    <w:p w:rsidR="00DF0891" w:rsidRPr="00DF0891" w:rsidP="00B12B84">
      <w:pPr>
        <w:pStyle w:val="Heading3"/>
      </w:pPr>
      <w:r>
        <w:t>but for the requirements of notice or lapse of time or both, would be in default where</w:t>
      </w:r>
      <w:r w:rsidR="00F21DD3">
        <w:t xml:space="preserve"> that</w:t>
      </w:r>
      <w:r>
        <w:t xml:space="preserve"> default could be reasonably expected to have a material adverse effect on the interests, Business or assets of the Company.</w:t>
      </w:r>
    </w:p>
    <w:p w:rsidR="00FD2BB5" w:rsidP="00B12B84"/>
    <w:p w:rsidR="00FD2BB5">
      <w:pPr>
        <w:pStyle w:val="ScheduleH2"/>
      </w:pPr>
      <w:r w:rsidRPr="00B12B84">
        <w:rPr>
          <w:b/>
        </w:rPr>
        <w:t>No Affect:</w:t>
      </w:r>
      <w:r>
        <w:t xml:space="preserve"> No party to any material contract, commitment or arrangement of any nature whatsoever is, due to the issue of Shares in this agreement or by virtue of the entry by the Company into this agreement, entitled to:</w:t>
      </w:r>
    </w:p>
    <w:p w:rsidR="00FD2BB5" w:rsidP="00B12B84"/>
    <w:p w:rsidR="00FD2BB5" w:rsidP="00B12B84">
      <w:pPr>
        <w:pStyle w:val="Heading3"/>
        <w:numPr>
          <w:ilvl w:val="2"/>
          <w:numId w:val="86"/>
        </w:numPr>
      </w:pPr>
      <w:r>
        <w:t>terminate the relevant material contract, commitment or arrangement;</w:t>
      </w:r>
    </w:p>
    <w:p w:rsidR="00FD2BB5" w:rsidP="00B12B84">
      <w:pPr>
        <w:pStyle w:val="NoNumCrt"/>
      </w:pPr>
    </w:p>
    <w:p w:rsidR="00FD2BB5" w:rsidP="00B12B84">
      <w:pPr>
        <w:pStyle w:val="Heading3"/>
      </w:pPr>
      <w:r>
        <w:t>require adoption of terms les</w:t>
      </w:r>
      <w:r w:rsidR="00F21DD3">
        <w:t>s favourable to the Company; or</w:t>
      </w:r>
    </w:p>
    <w:p w:rsidR="00FD2BB5" w:rsidP="00B12B84">
      <w:pPr>
        <w:pStyle w:val="NoNumCrt"/>
      </w:pPr>
    </w:p>
    <w:p w:rsidR="00FD2BB5" w:rsidRPr="00FD2BB5" w:rsidP="00B12B84">
      <w:pPr>
        <w:pStyle w:val="Heading3"/>
      </w:pPr>
      <w:r>
        <w:t>do anything which would adversely affect the interests, Business or assets of the Company.</w:t>
      </w:r>
    </w:p>
    <w:p w:rsidR="000066D6">
      <w:pPr>
        <w:tabs>
          <w:tab w:val="left" w:pos="851"/>
          <w:tab w:val="left" w:pos="1701"/>
          <w:tab w:val="left" w:pos="2552"/>
          <w:tab w:val="left" w:pos="3402"/>
          <w:tab w:val="left" w:pos="4253"/>
        </w:tabs>
      </w:pPr>
    </w:p>
    <w:p w:rsidR="000066D6">
      <w:pPr>
        <w:pStyle w:val="ScheduleH2"/>
      </w:pPr>
      <w:bookmarkStart w:id="1261" w:name="_Toc427043192"/>
      <w:bookmarkStart w:id="1262" w:name="_Toc427126897"/>
      <w:bookmarkStart w:id="1263" w:name="_Toc427144192"/>
      <w:bookmarkStart w:id="1264" w:name="_Toc427390929"/>
      <w:bookmarkStart w:id="1265" w:name="_Toc427464444"/>
      <w:bookmarkStart w:id="1266" w:name="_Toc442782337"/>
      <w:bookmarkStart w:id="1267" w:name="_Toc443975304"/>
      <w:bookmarkStart w:id="1268" w:name="_Toc445713874"/>
      <w:bookmarkStart w:id="1269" w:name="_Toc447615484"/>
      <w:bookmarkStart w:id="1270" w:name="_Toc447655438"/>
      <w:bookmarkStart w:id="1271" w:name="_Toc474575172"/>
      <w:bookmarkStart w:id="1272" w:name="_Toc476478437"/>
      <w:bookmarkStart w:id="1273" w:name="_Toc477177692"/>
      <w:bookmarkStart w:id="1274" w:name="_Toc477615269"/>
      <w:bookmarkStart w:id="1275" w:name="_Toc478198388"/>
      <w:bookmarkStart w:id="1276" w:name="_Toc485479170"/>
      <w:bookmarkStart w:id="1277" w:name="_Toc485542306"/>
      <w:bookmarkStart w:id="1278" w:name="_Toc491162162"/>
      <w:r>
        <w:rPr>
          <w:b/>
          <w:bCs/>
        </w:rPr>
        <w:t>Agents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b/>
          <w:bCs/>
        </w:rPr>
        <w:t xml:space="preserve">:  </w:t>
      </w:r>
      <w:r>
        <w:t>No person is authorised to act as agent for the Company or to bind the Company (other than the Directors of the Company acting as a Board) and there are not in force any powers of attorney given by the Company.</w:t>
      </w:r>
      <w:bookmarkStart w:id="1279" w:name="_Toc427043196"/>
      <w:bookmarkStart w:id="1280" w:name="_Toc427126900"/>
      <w:bookmarkStart w:id="1281" w:name="_Toc427144194"/>
      <w:bookmarkStart w:id="1282" w:name="_Toc427390931"/>
      <w:bookmarkStart w:id="1283" w:name="_Toc427464446"/>
      <w:bookmarkStart w:id="1284" w:name="_Toc442782338"/>
      <w:bookmarkStart w:id="1285" w:name="_Toc443975305"/>
      <w:bookmarkStart w:id="1286" w:name="_Toc445713875"/>
      <w:bookmarkStart w:id="1287" w:name="_Toc447615485"/>
      <w:bookmarkStart w:id="1288" w:name="_Toc447655439"/>
      <w:bookmarkStart w:id="1289" w:name="_Toc474575173"/>
      <w:bookmarkStart w:id="1290" w:name="_Toc476478438"/>
      <w:bookmarkStart w:id="1291" w:name="_Toc477177693"/>
      <w:bookmarkStart w:id="1292" w:name="_Toc477615270"/>
      <w:bookmarkStart w:id="1293" w:name="_Toc478198389"/>
      <w:bookmarkStart w:id="1294" w:name="_Toc485479171"/>
      <w:bookmarkStart w:id="1295" w:name="_Toc485542307"/>
      <w:bookmarkStart w:id="1296" w:name="_Toc491162163"/>
    </w:p>
    <w:p w:rsidR="000066D6">
      <w:pPr>
        <w:pStyle w:val="NoNum"/>
      </w:pPr>
    </w:p>
    <w:p w:rsidR="000066D6">
      <w:pPr>
        <w:pStyle w:val="ScheduleH2"/>
      </w:pPr>
      <w:r>
        <w:rPr>
          <w:b/>
        </w:rPr>
        <w:t>C</w:t>
      </w:r>
      <w:r>
        <w:rPr>
          <w:b/>
          <w:bCs/>
        </w:rPr>
        <w:t>ommission</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b/>
          <w:bCs/>
        </w:rPr>
        <w:t xml:space="preserve">:  </w:t>
      </w:r>
      <w:r>
        <w:t>No one is entitled to receive from the Company any finder’s fee, brokerage or other commission in connection with financing of the Company.</w:t>
      </w:r>
    </w:p>
    <w:p w:rsidR="005536F4" w:rsidP="00B12B84"/>
    <w:p w:rsidR="005536F4" w:rsidRPr="000928BE">
      <w:pPr>
        <w:pStyle w:val="ScheduleH2"/>
      </w:pPr>
      <w:r w:rsidRPr="00B12B84">
        <w:rPr>
          <w:b/>
        </w:rPr>
        <w:t>Grants:</w:t>
      </w:r>
      <w:r>
        <w:t xml:space="preserve"> No public grants or funding received by the Company is subject to an obligation to repay on a liquidity event of the Company, and any conditions of such grants or funding have been complied with in all material respects. </w:t>
      </w:r>
    </w:p>
    <w:p w:rsidR="000066D6">
      <w:pPr>
        <w:pStyle w:val="NoNumCrt"/>
      </w:pPr>
    </w:p>
    <w:p w:rsidR="000066D6" w:rsidP="006A4AF1">
      <w:pPr>
        <w:pStyle w:val="ScheduleH1"/>
        <w:keepNext/>
      </w:pPr>
      <w:bookmarkStart w:id="1297" w:name="_Toc368825743"/>
      <w:bookmarkStart w:id="1298" w:name="_Toc374933991"/>
      <w:bookmarkStart w:id="1299" w:name="_Toc375446461"/>
      <w:bookmarkStart w:id="1300" w:name="_Toc39915121"/>
      <w:bookmarkStart w:id="1301" w:name="_Toc50446927"/>
      <w:bookmarkStart w:id="1302" w:name="_Toc64261949"/>
      <w:bookmarkStart w:id="1303" w:name="_Toc78000573"/>
      <w:bookmarkStart w:id="1304" w:name="_Toc79484397"/>
      <w:bookmarkStart w:id="1305" w:name="_Toc79903657"/>
      <w:bookmarkStart w:id="1306" w:name="_Toc79904298"/>
      <w:bookmarkStart w:id="1307" w:name="_Toc79986835"/>
      <w:bookmarkStart w:id="1308" w:name="_Toc82917841"/>
      <w:bookmarkStart w:id="1309" w:name="_Toc83011738"/>
      <w:bookmarkStart w:id="1310" w:name="_Toc84048064"/>
      <w:bookmarkStart w:id="1311" w:name="_Toc84411458"/>
      <w:bookmarkStart w:id="1312" w:name="_Toc105920192"/>
      <w:bookmarkStart w:id="1313" w:name="_Toc106592611"/>
      <w:bookmarkStart w:id="1314" w:name="_Toc106798428"/>
      <w:bookmarkStart w:id="1315" w:name="_Toc107912525"/>
      <w:bookmarkStart w:id="1316" w:name="_Toc107912796"/>
      <w:bookmarkStart w:id="1317" w:name="_Toc108496188"/>
      <w:bookmarkStart w:id="1318" w:name="_Toc122764050"/>
      <w:bookmarkStart w:id="1319" w:name="_Toc122764551"/>
      <w:bookmarkStart w:id="1320" w:name="_Toc122764860"/>
      <w:bookmarkStart w:id="1321" w:name="_Toc122767810"/>
      <w:bookmarkStart w:id="1322" w:name="_Toc134846570"/>
      <w:bookmarkStart w:id="1323" w:name="_Toc135122680"/>
      <w:bookmarkStart w:id="1324" w:name="_Toc150183922"/>
      <w:bookmarkStart w:id="1325" w:name="_Toc150187596"/>
      <w:bookmarkStart w:id="1326" w:name="_Toc150674106"/>
      <w:bookmarkStart w:id="1327" w:name="_Toc160523034"/>
      <w:bookmarkStart w:id="1328" w:name="_Toc160523100"/>
      <w:bookmarkStart w:id="1329" w:name="_Toc161026438"/>
      <w:bookmarkStart w:id="1330" w:name="_Toc166301330"/>
      <w:bookmarkStart w:id="1331" w:name="_Toc166902050"/>
      <w:bookmarkStart w:id="1332" w:name="_Toc188670077"/>
      <w:bookmarkStart w:id="1333" w:name="_Toc190237632"/>
      <w:bookmarkStart w:id="1334" w:name="_Toc198960659"/>
      <w:bookmarkStart w:id="1335" w:name="_Toc233726100"/>
      <w:bookmarkStart w:id="1336" w:name="_Toc233792438"/>
      <w:bookmarkStart w:id="1337" w:name="_Toc234040291"/>
      <w:bookmarkStart w:id="1338" w:name="_Toc234816460"/>
      <w:r>
        <w:t>TAXATION</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0066D6" w:rsidP="006A4AF1">
      <w:pPr>
        <w:pStyle w:val="ScheduleH2"/>
      </w:pPr>
      <w:r>
        <w:rPr>
          <w:b/>
        </w:rPr>
        <w:t xml:space="preserve">Lodgement of Returns:  </w:t>
      </w:r>
      <w:r>
        <w:t xml:space="preserve">The Company has lodged all Taxation returns, reports, declarations, notices, certificates, reconciliations and other information required to be lodged by them with the appropriate body within the relevant time limits.  </w:t>
      </w:r>
    </w:p>
    <w:p w:rsidR="000066D6" w:rsidP="006A4AF1">
      <w:pPr>
        <w:pStyle w:val="Heading2"/>
        <w:numPr>
          <w:ilvl w:val="0"/>
          <w:numId w:val="0"/>
        </w:numPr>
        <w:tabs>
          <w:tab w:val="clear" w:pos="1701"/>
          <w:tab w:val="left" w:pos="1702"/>
        </w:tabs>
        <w:ind w:left="1702" w:hanging="851"/>
        <w:rPr>
          <w:b/>
        </w:rPr>
      </w:pPr>
    </w:p>
    <w:p w:rsidR="000066D6" w:rsidP="006A4AF1">
      <w:pPr>
        <w:pStyle w:val="ScheduleH2"/>
      </w:pPr>
      <w:r>
        <w:rPr>
          <w:b/>
        </w:rPr>
        <w:t>Accuracy:</w:t>
      </w:r>
      <w:r>
        <w:t xml:space="preserve">  All such returns, reports, declarations, notices, certificates, reconciliations and other information were accurate, complete and not misleading on lodgement, were made on a proper basis and are not the subject of any dispute.  </w:t>
      </w:r>
    </w:p>
    <w:p w:rsidR="000066D6" w:rsidP="006A4AF1">
      <w:pPr>
        <w:pStyle w:val="Heading2"/>
        <w:numPr>
          <w:ilvl w:val="0"/>
          <w:numId w:val="0"/>
        </w:numPr>
        <w:tabs>
          <w:tab w:val="clear" w:pos="1701"/>
          <w:tab w:val="left" w:pos="1702"/>
        </w:tabs>
        <w:ind w:left="1702" w:hanging="851"/>
      </w:pPr>
    </w:p>
    <w:p w:rsidR="000066D6" w:rsidP="006A4AF1">
      <w:pPr>
        <w:pStyle w:val="ScheduleH2"/>
      </w:pPr>
      <w:r>
        <w:rPr>
          <w:b/>
        </w:rPr>
        <w:t>No Taxation Consequences from IP Transfer:</w:t>
      </w:r>
      <w:r>
        <w:t xml:space="preserve">  The Company is not liable for any Taxation as a consequence of the transfer of Intellectual Property to the Company.</w:t>
      </w:r>
    </w:p>
    <w:p w:rsidR="000066D6">
      <w:pPr>
        <w:pStyle w:val="NoNum"/>
      </w:pPr>
    </w:p>
    <w:p w:rsidR="000066D6" w:rsidP="006A4AF1">
      <w:pPr>
        <w:pStyle w:val="ScheduleH1"/>
        <w:keepNext/>
      </w:pPr>
      <w:bookmarkStart w:id="1339" w:name="_Toc39915123"/>
      <w:bookmarkStart w:id="1340" w:name="_Toc50446929"/>
      <w:bookmarkStart w:id="1341" w:name="_Toc64261951"/>
      <w:bookmarkStart w:id="1342" w:name="_Toc69098550"/>
      <w:bookmarkStart w:id="1343" w:name="_Toc70153009"/>
      <w:bookmarkStart w:id="1344" w:name="_Toc79338685"/>
      <w:bookmarkStart w:id="1345" w:name="_Toc79484398"/>
      <w:bookmarkStart w:id="1346" w:name="_Toc79903658"/>
      <w:bookmarkStart w:id="1347" w:name="_Toc79904299"/>
      <w:bookmarkStart w:id="1348" w:name="_Toc79986836"/>
      <w:bookmarkStart w:id="1349" w:name="_Toc82917842"/>
      <w:bookmarkStart w:id="1350" w:name="_Toc83011739"/>
      <w:bookmarkStart w:id="1351" w:name="_Toc84048065"/>
      <w:bookmarkStart w:id="1352" w:name="_Toc84411459"/>
      <w:bookmarkStart w:id="1353" w:name="_Toc105920193"/>
      <w:bookmarkStart w:id="1354" w:name="_Toc106592612"/>
      <w:bookmarkStart w:id="1355" w:name="_Toc106798429"/>
      <w:bookmarkStart w:id="1356" w:name="_Toc107912526"/>
      <w:bookmarkStart w:id="1357" w:name="_Toc107912797"/>
      <w:bookmarkStart w:id="1358" w:name="_Toc108496189"/>
      <w:bookmarkStart w:id="1359" w:name="_Toc122764051"/>
      <w:bookmarkStart w:id="1360" w:name="_Toc122764552"/>
      <w:bookmarkStart w:id="1361" w:name="_Toc122764861"/>
      <w:bookmarkStart w:id="1362" w:name="_Toc122767811"/>
      <w:bookmarkStart w:id="1363" w:name="_Toc134846571"/>
      <w:bookmarkStart w:id="1364" w:name="_Toc135122681"/>
      <w:bookmarkStart w:id="1365" w:name="_Toc150183923"/>
      <w:bookmarkStart w:id="1366" w:name="_Toc150187597"/>
      <w:bookmarkStart w:id="1367" w:name="_Toc150674107"/>
      <w:bookmarkStart w:id="1368" w:name="_Toc160523035"/>
      <w:bookmarkStart w:id="1369" w:name="_Toc160523101"/>
      <w:bookmarkStart w:id="1370" w:name="_Toc161026439"/>
      <w:bookmarkStart w:id="1371" w:name="_Toc166301331"/>
      <w:bookmarkStart w:id="1372" w:name="_Toc166902051"/>
      <w:bookmarkStart w:id="1373" w:name="_Toc188670078"/>
      <w:bookmarkStart w:id="1374" w:name="_Toc190237633"/>
      <w:bookmarkStart w:id="1375" w:name="_Toc198960660"/>
      <w:bookmarkStart w:id="1376" w:name="_Toc233726101"/>
      <w:bookmarkStart w:id="1377" w:name="_Toc233792439"/>
      <w:bookmarkStart w:id="1378" w:name="_Toc234040292"/>
      <w:bookmarkStart w:id="1379" w:name="_Toc234816461"/>
      <w:bookmarkStart w:id="1380" w:name="_Toc368825751"/>
      <w:bookmarkStart w:id="1381" w:name="_Toc374933999"/>
      <w:bookmarkStart w:id="1382" w:name="_Toc375446469"/>
      <w:r>
        <w:t>BOOKS AND RECORDS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 xml:space="preserve"> </w:t>
      </w:r>
      <w:bookmarkEnd w:id="1380"/>
      <w:bookmarkEnd w:id="1381"/>
      <w:bookmarkEnd w:id="1382"/>
    </w:p>
    <w:p w:rsidR="000066D6">
      <w:pPr>
        <w:pStyle w:val="Heading2"/>
        <w:numPr>
          <w:ilvl w:val="0"/>
          <w:numId w:val="0"/>
        </w:numPr>
      </w:pPr>
      <w:r>
        <w:t>The Company has properly kept and maintained:</w:t>
      </w:r>
    </w:p>
    <w:p w:rsidR="000066D6">
      <w:pPr>
        <w:tabs>
          <w:tab w:val="left" w:pos="851"/>
          <w:tab w:val="left" w:pos="1701"/>
          <w:tab w:val="left" w:pos="2552"/>
          <w:tab w:val="left" w:pos="3402"/>
          <w:tab w:val="left" w:pos="4253"/>
        </w:tabs>
      </w:pPr>
    </w:p>
    <w:p w:rsidR="000066D6">
      <w:pPr>
        <w:pStyle w:val="ScheduleH2"/>
      </w:pPr>
      <w:r>
        <w:rPr>
          <w:b/>
        </w:rPr>
        <w:t>Accounting Records:</w:t>
      </w:r>
      <w:r>
        <w:t xml:space="preserve">  all accounting records and books of account properly entered and containing true, full and accurate records of all matters required to be dealt with in accordance with GAAP;</w:t>
      </w:r>
    </w:p>
    <w:p w:rsidR="000066D6">
      <w:pPr>
        <w:tabs>
          <w:tab w:val="left" w:pos="851"/>
          <w:tab w:val="left" w:pos="1701"/>
          <w:tab w:val="left" w:pos="2552"/>
          <w:tab w:val="left" w:pos="3402"/>
          <w:tab w:val="left" w:pos="4253"/>
        </w:tabs>
      </w:pPr>
    </w:p>
    <w:p w:rsidR="000066D6">
      <w:pPr>
        <w:pStyle w:val="ScheduleH2"/>
      </w:pPr>
      <w:r>
        <w:rPr>
          <w:b/>
        </w:rPr>
        <w:t>Statutory Records:</w:t>
      </w:r>
      <w:r>
        <w:t xml:space="preserve">  all minute books, records, registers and other records required by law containing full and accurate records of all matters required to be recorded in them; and</w:t>
      </w:r>
    </w:p>
    <w:p w:rsidR="000066D6">
      <w:pPr>
        <w:tabs>
          <w:tab w:val="left" w:pos="851"/>
          <w:tab w:val="left" w:pos="1701"/>
          <w:tab w:val="left" w:pos="2552"/>
          <w:tab w:val="left" w:pos="3402"/>
          <w:tab w:val="left" w:pos="4253"/>
        </w:tabs>
      </w:pPr>
    </w:p>
    <w:p w:rsidR="000066D6">
      <w:pPr>
        <w:pStyle w:val="ScheduleH2"/>
      </w:pPr>
      <w:r>
        <w:rPr>
          <w:b/>
        </w:rPr>
        <w:t>Returns:</w:t>
      </w:r>
      <w:r>
        <w:t xml:space="preserve">  all returns, resolutions and other documents required to be made and all such documents required by relevant law to be delivered or filed with the Registrar of Companies have been delivered or filed within the time required by law and are true and accurate.</w:t>
      </w:r>
    </w:p>
    <w:p w:rsidR="000066D6">
      <w:pPr>
        <w:tabs>
          <w:tab w:val="left" w:pos="851"/>
          <w:tab w:val="left" w:pos="1701"/>
          <w:tab w:val="left" w:pos="2552"/>
          <w:tab w:val="left" w:pos="3402"/>
          <w:tab w:val="left" w:pos="4253"/>
        </w:tabs>
      </w:pPr>
    </w:p>
    <w:p w:rsidR="000066D6" w:rsidP="006A4AF1">
      <w:pPr>
        <w:pStyle w:val="ScheduleH1"/>
        <w:keepNext/>
      </w:pPr>
      <w:bookmarkStart w:id="1383" w:name="_Toc39915124"/>
      <w:bookmarkStart w:id="1384" w:name="_Toc50446930"/>
      <w:bookmarkStart w:id="1385" w:name="_Toc64261952"/>
      <w:bookmarkStart w:id="1386" w:name="_Toc69098551"/>
      <w:bookmarkStart w:id="1387" w:name="_Toc70153010"/>
      <w:bookmarkStart w:id="1388" w:name="_Toc79338686"/>
      <w:bookmarkStart w:id="1389" w:name="_Toc79484399"/>
      <w:bookmarkStart w:id="1390" w:name="_Toc79903659"/>
      <w:bookmarkStart w:id="1391" w:name="_Toc79904300"/>
      <w:bookmarkStart w:id="1392" w:name="_Toc79986837"/>
      <w:bookmarkStart w:id="1393" w:name="_Toc82917843"/>
      <w:bookmarkStart w:id="1394" w:name="_Toc83011740"/>
      <w:bookmarkStart w:id="1395" w:name="_Toc84048066"/>
      <w:bookmarkStart w:id="1396" w:name="_Toc84411460"/>
      <w:bookmarkStart w:id="1397" w:name="_Toc105920194"/>
      <w:bookmarkStart w:id="1398" w:name="_Toc106592613"/>
      <w:bookmarkStart w:id="1399" w:name="_Toc106798430"/>
      <w:bookmarkStart w:id="1400" w:name="_Toc107912527"/>
      <w:bookmarkStart w:id="1401" w:name="_Toc107912798"/>
      <w:bookmarkStart w:id="1402" w:name="_Toc108496190"/>
      <w:bookmarkStart w:id="1403" w:name="_Toc122764052"/>
      <w:bookmarkStart w:id="1404" w:name="_Toc122764553"/>
      <w:bookmarkStart w:id="1405" w:name="_Toc122764862"/>
      <w:bookmarkStart w:id="1406" w:name="_Toc122767812"/>
      <w:bookmarkStart w:id="1407" w:name="_Toc134846572"/>
      <w:bookmarkStart w:id="1408" w:name="_Toc135122682"/>
      <w:bookmarkStart w:id="1409" w:name="_Toc150183924"/>
      <w:bookmarkStart w:id="1410" w:name="_Toc150187598"/>
      <w:bookmarkStart w:id="1411" w:name="_Toc150674108"/>
      <w:bookmarkStart w:id="1412" w:name="_Toc160523036"/>
      <w:bookmarkStart w:id="1413" w:name="_Toc160523102"/>
      <w:bookmarkStart w:id="1414" w:name="_Toc161026440"/>
      <w:bookmarkStart w:id="1415" w:name="_Toc166301332"/>
      <w:bookmarkStart w:id="1416" w:name="_Toc166902052"/>
      <w:bookmarkStart w:id="1417" w:name="_Toc188670079"/>
      <w:bookmarkStart w:id="1418" w:name="_Toc190237634"/>
      <w:bookmarkStart w:id="1419" w:name="_Toc198960661"/>
      <w:bookmarkStart w:id="1420" w:name="_Toc233726102"/>
      <w:bookmarkStart w:id="1421" w:name="_Toc233792440"/>
      <w:bookmarkStart w:id="1422" w:name="_Toc234040293"/>
      <w:bookmarkStart w:id="1423" w:name="_Toc234816462"/>
      <w:r>
        <w:t>CONSENTS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rsidR="000066D6">
      <w:pPr>
        <w:pStyle w:val="ScheduleH2"/>
      </w:pPr>
      <w:r>
        <w:rPr>
          <w:b/>
        </w:rPr>
        <w:t>Consents:</w:t>
      </w:r>
      <w:r>
        <w:t xml:space="preserve">  The Company holds all consents required for the carrying on of the Business and as far as the Warrantors are aware is not in breach of the terms and conditions of any such consents.</w:t>
      </w:r>
    </w:p>
    <w:p w:rsidR="000066D6">
      <w:pPr>
        <w:tabs>
          <w:tab w:val="left" w:pos="851"/>
          <w:tab w:val="left" w:pos="1701"/>
          <w:tab w:val="left" w:pos="2552"/>
          <w:tab w:val="left" w:pos="3402"/>
          <w:tab w:val="left" w:pos="4253"/>
        </w:tabs>
      </w:pPr>
    </w:p>
    <w:p w:rsidR="000066D6">
      <w:pPr>
        <w:pStyle w:val="ScheduleH2"/>
      </w:pPr>
      <w:r>
        <w:rPr>
          <w:b/>
        </w:rPr>
        <w:t>Consents Not Prejudiced:</w:t>
      </w:r>
      <w:r>
        <w:t xml:space="preserve">  None of these consents will be prejudiced or revoked by virtue of the execution, delivery and performance of this agreement.</w:t>
      </w:r>
    </w:p>
    <w:p w:rsidR="000066D6">
      <w:pPr>
        <w:tabs>
          <w:tab w:val="left" w:pos="851"/>
          <w:tab w:val="left" w:pos="1701"/>
          <w:tab w:val="left" w:pos="2552"/>
          <w:tab w:val="left" w:pos="3402"/>
          <w:tab w:val="left" w:pos="4253"/>
        </w:tabs>
      </w:pPr>
    </w:p>
    <w:p w:rsidR="000066D6" w:rsidP="006A4AF1">
      <w:pPr>
        <w:pStyle w:val="ScheduleH1"/>
        <w:keepNext/>
      </w:pPr>
      <w:bookmarkStart w:id="1424" w:name="_Toc39915126"/>
      <w:bookmarkStart w:id="1425" w:name="_Toc50446932"/>
      <w:bookmarkStart w:id="1426" w:name="_Toc64261954"/>
      <w:bookmarkStart w:id="1427" w:name="_Toc69098553"/>
      <w:bookmarkStart w:id="1428" w:name="_Toc70153012"/>
      <w:bookmarkStart w:id="1429" w:name="_Toc79338688"/>
      <w:bookmarkStart w:id="1430" w:name="_Toc79484401"/>
      <w:bookmarkStart w:id="1431" w:name="_Toc79903661"/>
      <w:bookmarkStart w:id="1432" w:name="_Toc79904302"/>
      <w:bookmarkStart w:id="1433" w:name="_Toc79986839"/>
      <w:bookmarkStart w:id="1434" w:name="_Toc82917845"/>
      <w:bookmarkStart w:id="1435" w:name="_Toc83011742"/>
      <w:bookmarkStart w:id="1436" w:name="_Toc84048068"/>
      <w:bookmarkStart w:id="1437" w:name="_Toc84411462"/>
      <w:bookmarkStart w:id="1438" w:name="_Toc105920196"/>
      <w:bookmarkStart w:id="1439" w:name="_Toc106592615"/>
      <w:bookmarkStart w:id="1440" w:name="_Toc106798432"/>
      <w:bookmarkStart w:id="1441" w:name="_Toc107912529"/>
      <w:bookmarkStart w:id="1442" w:name="_Toc107912800"/>
      <w:bookmarkStart w:id="1443" w:name="_Toc108496192"/>
      <w:bookmarkStart w:id="1444" w:name="_Toc122764054"/>
      <w:bookmarkStart w:id="1445" w:name="_Toc122764555"/>
      <w:bookmarkStart w:id="1446" w:name="_Toc122764864"/>
      <w:bookmarkStart w:id="1447" w:name="_Toc122767814"/>
      <w:bookmarkStart w:id="1448" w:name="_Toc134846574"/>
      <w:bookmarkStart w:id="1449" w:name="_Toc135122684"/>
      <w:bookmarkStart w:id="1450" w:name="_Toc150183926"/>
      <w:bookmarkStart w:id="1451" w:name="_Toc150187600"/>
      <w:bookmarkStart w:id="1452" w:name="_Toc150674109"/>
      <w:bookmarkStart w:id="1453" w:name="_Toc160523037"/>
      <w:bookmarkStart w:id="1454" w:name="_Toc160523103"/>
      <w:bookmarkStart w:id="1455" w:name="_Toc161026441"/>
      <w:bookmarkStart w:id="1456" w:name="_Toc166301333"/>
      <w:bookmarkStart w:id="1457" w:name="_Toc166902053"/>
      <w:bookmarkStart w:id="1458" w:name="_Toc188670080"/>
      <w:bookmarkStart w:id="1459" w:name="_Toc190237635"/>
      <w:bookmarkStart w:id="1460" w:name="_Toc198960662"/>
      <w:bookmarkStart w:id="1461" w:name="_Toc233726103"/>
      <w:bookmarkStart w:id="1462" w:name="_Toc233792441"/>
      <w:bookmarkStart w:id="1463" w:name="_Toc234040294"/>
      <w:bookmarkStart w:id="1464" w:name="_Toc234816463"/>
      <w:r>
        <w:t>OTHER OBLIGATIONS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rsidR="000066D6">
      <w:pPr>
        <w:pStyle w:val="Heading2"/>
        <w:numPr>
          <w:ilvl w:val="0"/>
          <w:numId w:val="0"/>
        </w:numPr>
      </w:pPr>
      <w:r>
        <w:t>The Company is not affected by any material commitment or obligation which has not been reflected in the Accounts or specifically approved by the Investor</w:t>
      </w:r>
      <w:r w:rsidR="00103BE6">
        <w:t>s</w:t>
      </w:r>
      <w:r>
        <w:t xml:space="preserve"> in writing or disclosed to the Investor</w:t>
      </w:r>
      <w:r w:rsidR="004B66C9">
        <w:t>s</w:t>
      </w:r>
      <w:r>
        <w:t xml:space="preserve"> before the date of this agreement.</w:t>
      </w:r>
    </w:p>
    <w:p w:rsidR="000066D6">
      <w:pPr>
        <w:pStyle w:val="NoNum"/>
        <w:sectPr w:rsidSect="00FC6EE5">
          <w:headerReference w:type="default" r:id="rId14"/>
          <w:headerReference w:type="first" r:id="rId15"/>
          <w:pgSz w:w="11907" w:h="16840" w:code="9"/>
          <w:pgMar w:top="1440" w:right="1701" w:bottom="1440" w:left="1701" w:header="720" w:footer="454" w:gutter="0"/>
          <w:paperSrc w:first="265" w:other="265"/>
          <w:pgNumType w:start="1"/>
          <w:cols w:space="720"/>
          <w:titlePg/>
          <w:docGrid w:linePitch="286"/>
        </w:sectPr>
      </w:pPr>
    </w:p>
    <w:p w:rsidR="000066D6">
      <w:pPr>
        <w:pStyle w:val="NoNum"/>
        <w:tabs>
          <w:tab w:val="clear" w:pos="851"/>
        </w:tabs>
        <w:jc w:val="center"/>
        <w:rPr>
          <w:b/>
        </w:rPr>
      </w:pPr>
      <w:r>
        <w:rPr>
          <w:b/>
        </w:rPr>
        <w:t>SCHEDULE 4</w:t>
      </w:r>
    </w:p>
    <w:p w:rsidR="000066D6">
      <w:pPr>
        <w:pStyle w:val="NoNum"/>
        <w:tabs>
          <w:tab w:val="clear" w:pos="851"/>
        </w:tabs>
        <w:jc w:val="center"/>
        <w:rPr>
          <w:b/>
        </w:rPr>
      </w:pPr>
    </w:p>
    <w:p w:rsidR="000066D6">
      <w:pPr>
        <w:pStyle w:val="NoNum"/>
        <w:tabs>
          <w:tab w:val="clear" w:pos="851"/>
        </w:tabs>
        <w:jc w:val="center"/>
        <w:rPr>
          <w:b/>
        </w:rPr>
      </w:pPr>
      <w:r>
        <w:rPr>
          <w:b/>
        </w:rPr>
        <w:t>EXCEPTIONS TO WARRANTIES</w:t>
      </w:r>
    </w:p>
    <w:p w:rsidR="000066D6">
      <w:pPr>
        <w:pStyle w:val="NoNum"/>
        <w:tabs>
          <w:tab w:val="clear" w:pos="851"/>
        </w:tabs>
        <w:jc w:val="center"/>
        <w:rPr>
          <w:b/>
        </w:rPr>
      </w:pPr>
    </w:p>
    <w:p w:rsidR="000066D6">
      <w:pPr>
        <w:pStyle w:val="NoNum"/>
        <w:tabs>
          <w:tab w:val="clear" w:pos="851"/>
        </w:tabs>
        <w:jc w:val="center"/>
        <w:rPr>
          <w:b/>
        </w:rPr>
      </w:pPr>
    </w:p>
    <w:p w:rsidR="000066D6">
      <w:pPr>
        <w:pStyle w:val="NoNum"/>
        <w:sectPr w:rsidSect="00FC6EE5">
          <w:headerReference w:type="default" r:id="rId16"/>
          <w:headerReference w:type="first" r:id="rId17"/>
          <w:pgSz w:w="11907" w:h="16840" w:code="9"/>
          <w:pgMar w:top="1440" w:right="1701" w:bottom="1440" w:left="1701" w:header="720" w:footer="454" w:gutter="0"/>
          <w:paperSrc w:first="265" w:other="265"/>
          <w:pgNumType w:start="1"/>
          <w:cols w:space="720"/>
          <w:titlePg/>
          <w:docGrid w:linePitch="286"/>
        </w:sectPr>
      </w:pPr>
    </w:p>
    <w:p w:rsidR="000066D6">
      <w:pPr>
        <w:pStyle w:val="NoNum"/>
        <w:tabs>
          <w:tab w:val="clear" w:pos="851"/>
        </w:tabs>
        <w:jc w:val="center"/>
        <w:rPr>
          <w:b/>
        </w:rPr>
      </w:pPr>
      <w:r>
        <w:rPr>
          <w:b/>
        </w:rPr>
        <w:t>SCHEDULE 5</w:t>
      </w:r>
    </w:p>
    <w:p w:rsidR="000066D6">
      <w:pPr>
        <w:pStyle w:val="NoNum"/>
        <w:tabs>
          <w:tab w:val="clear" w:pos="851"/>
        </w:tabs>
        <w:jc w:val="center"/>
        <w:rPr>
          <w:b/>
        </w:rPr>
      </w:pPr>
    </w:p>
    <w:p w:rsidR="000066D6">
      <w:pPr>
        <w:pStyle w:val="NoNum"/>
        <w:tabs>
          <w:tab w:val="clear" w:pos="851"/>
        </w:tabs>
        <w:jc w:val="center"/>
        <w:rPr>
          <w:b/>
        </w:rPr>
      </w:pPr>
      <w:r>
        <w:rPr>
          <w:b/>
        </w:rPr>
        <w:t>CONSTITUTION</w:t>
      </w:r>
    </w:p>
    <w:p w:rsidR="000066D6">
      <w:pPr>
        <w:pStyle w:val="NoNum"/>
        <w:tabs>
          <w:tab w:val="clear" w:pos="851"/>
        </w:tabs>
        <w:jc w:val="center"/>
        <w:rPr>
          <w:b/>
        </w:rPr>
      </w:pPr>
    </w:p>
    <w:p w:rsidR="000066D6">
      <w:pPr>
        <w:pStyle w:val="NoNum"/>
        <w:tabs>
          <w:tab w:val="clear" w:pos="851"/>
        </w:tabs>
        <w:jc w:val="center"/>
        <w:rPr>
          <w:b/>
        </w:rPr>
      </w:pPr>
    </w:p>
    <w:p w:rsidR="000066D6">
      <w:pPr>
        <w:jc w:val="center"/>
        <w:sectPr w:rsidSect="00FC6EE5">
          <w:headerReference w:type="even" r:id="rId18"/>
          <w:headerReference w:type="default" r:id="rId19"/>
          <w:footerReference w:type="even" r:id="rId20"/>
          <w:footerReference w:type="default" r:id="rId21"/>
          <w:headerReference w:type="first" r:id="rId22"/>
          <w:footerReference w:type="first" r:id="rId23"/>
          <w:pgSz w:w="11907" w:h="16840" w:code="9"/>
          <w:pgMar w:top="1440" w:right="1701" w:bottom="1440" w:left="1701" w:header="720" w:footer="454" w:gutter="0"/>
          <w:paperSrc w:first="265" w:other="265"/>
          <w:cols w:space="720"/>
          <w:titlePg/>
          <w:docGrid w:linePitch="286"/>
        </w:sectPr>
      </w:pPr>
    </w:p>
    <w:p w:rsidR="000066D6">
      <w:pPr>
        <w:pStyle w:val="NoNum"/>
        <w:tabs>
          <w:tab w:val="clear" w:pos="851"/>
        </w:tabs>
        <w:jc w:val="center"/>
        <w:rPr>
          <w:b/>
        </w:rPr>
      </w:pPr>
      <w:r>
        <w:rPr>
          <w:b/>
        </w:rPr>
        <w:t>SCHEDULE 6</w:t>
      </w:r>
    </w:p>
    <w:p w:rsidR="000066D6">
      <w:pPr>
        <w:pStyle w:val="NoNum"/>
        <w:tabs>
          <w:tab w:val="clear" w:pos="851"/>
        </w:tabs>
        <w:jc w:val="center"/>
        <w:rPr>
          <w:b/>
        </w:rPr>
      </w:pPr>
    </w:p>
    <w:p w:rsidR="000066D6">
      <w:pPr>
        <w:pStyle w:val="NoNum"/>
        <w:tabs>
          <w:tab w:val="clear" w:pos="851"/>
        </w:tabs>
        <w:jc w:val="center"/>
        <w:rPr>
          <w:b/>
        </w:rPr>
      </w:pPr>
      <w:r>
        <w:rPr>
          <w:b/>
        </w:rPr>
        <w:t>BUSINESS PLAN</w:t>
      </w:r>
    </w:p>
    <w:p w:rsidR="000066D6">
      <w:pPr>
        <w:pStyle w:val="NoNum"/>
        <w:tabs>
          <w:tab w:val="clear" w:pos="851"/>
        </w:tabs>
        <w:jc w:val="center"/>
        <w:rPr>
          <w:b/>
        </w:rPr>
      </w:pPr>
    </w:p>
    <w:p w:rsidR="000066D6">
      <w:pPr>
        <w:pStyle w:val="NoNum"/>
        <w:tabs>
          <w:tab w:val="clear" w:pos="851"/>
        </w:tabs>
        <w:jc w:val="center"/>
        <w:rPr>
          <w:b/>
        </w:rPr>
      </w:pPr>
    </w:p>
    <w:p w:rsidR="000066D6">
      <w:pPr>
        <w:pStyle w:val="NoNum"/>
        <w:tabs>
          <w:tab w:val="clear" w:pos="851"/>
        </w:tabs>
        <w:jc w:val="center"/>
        <w:rPr>
          <w:b/>
        </w:rPr>
        <w:sectPr w:rsidSect="00FC6EE5">
          <w:pgSz w:w="11907" w:h="16840" w:code="9"/>
          <w:pgMar w:top="1440" w:right="1701" w:bottom="1440" w:left="1701" w:header="720" w:footer="454" w:gutter="0"/>
          <w:paperSrc w:first="265" w:other="265"/>
          <w:cols w:space="720"/>
          <w:titlePg/>
          <w:docGrid w:linePitch="286"/>
        </w:sectPr>
      </w:pPr>
    </w:p>
    <w:p w:rsidR="000066D6">
      <w:pPr>
        <w:pStyle w:val="NoNum"/>
        <w:tabs>
          <w:tab w:val="clear" w:pos="851"/>
        </w:tabs>
        <w:jc w:val="center"/>
        <w:rPr>
          <w:b/>
        </w:rPr>
      </w:pPr>
      <w:r>
        <w:rPr>
          <w:b/>
        </w:rPr>
        <w:t>SCHEDULE 7</w:t>
      </w:r>
    </w:p>
    <w:p w:rsidR="000066D6">
      <w:pPr>
        <w:pStyle w:val="NoNum"/>
        <w:tabs>
          <w:tab w:val="clear" w:pos="851"/>
        </w:tabs>
        <w:jc w:val="center"/>
        <w:rPr>
          <w:b/>
        </w:rPr>
      </w:pPr>
    </w:p>
    <w:p w:rsidR="000066D6">
      <w:pPr>
        <w:pStyle w:val="NoNum"/>
        <w:tabs>
          <w:tab w:val="clear" w:pos="851"/>
        </w:tabs>
        <w:jc w:val="center"/>
        <w:rPr>
          <w:b/>
        </w:rPr>
      </w:pPr>
      <w:r>
        <w:rPr>
          <w:b/>
        </w:rPr>
        <w:t>MILESTONES</w:t>
      </w:r>
    </w:p>
    <w:p w:rsidR="000066D6">
      <w:pPr>
        <w:pStyle w:val="NoNum"/>
        <w:tabs>
          <w:tab w:val="clear" w:pos="851"/>
        </w:tabs>
        <w:jc w:val="center"/>
        <w:rPr>
          <w:b/>
        </w:rPr>
      </w:pPr>
    </w:p>
    <w:p w:rsidR="000066D6">
      <w:pPr>
        <w:pStyle w:val="NoNum"/>
        <w:tabs>
          <w:tab w:val="clear" w:pos="851"/>
        </w:tabs>
        <w:jc w:val="center"/>
        <w:rPr>
          <w:b/>
        </w:rPr>
      </w:pPr>
    </w:p>
    <w:p w:rsidR="000066D6">
      <w:pPr>
        <w:pStyle w:val="NoNum"/>
        <w:tabs>
          <w:tab w:val="clear" w:pos="851"/>
        </w:tabs>
        <w:jc w:val="left"/>
        <w:rPr>
          <w:b/>
        </w:rPr>
      </w:pPr>
      <w:r>
        <w:t>[</w:t>
      </w:r>
      <w:r>
        <w:rPr>
          <w:b/>
          <w:i/>
        </w:rPr>
        <w:t>drafting note:</w:t>
      </w:r>
      <w:r>
        <w:t xml:space="preserve"> </w:t>
      </w:r>
      <w:r>
        <w:rPr>
          <w:b/>
          <w:i/>
        </w:rPr>
        <w:t>insert Milestones if applicable</w:t>
      </w:r>
    </w:p>
    <w:p w:rsidR="000066D6">
      <w:pPr>
        <w:pStyle w:val="NoNum"/>
        <w:tabs>
          <w:tab w:val="clear" w:pos="851"/>
        </w:tabs>
        <w:jc w:val="left"/>
        <w:rPr>
          <w:b/>
        </w:rPr>
      </w:pPr>
    </w:p>
    <w:p w:rsidR="000066D6">
      <w:pPr>
        <w:pStyle w:val="NoNum"/>
        <w:tabs>
          <w:tab w:val="clear" w:pos="851"/>
        </w:tabs>
        <w:jc w:val="left"/>
        <w:rPr>
          <w:b/>
          <w:i/>
        </w:rPr>
      </w:pPr>
      <w:r>
        <w:rPr>
          <w:b/>
          <w:i/>
        </w:rPr>
        <w:t>Examples of financial Milestones include:</w:t>
      </w:r>
    </w:p>
    <w:p w:rsidR="000066D6">
      <w:pPr>
        <w:pStyle w:val="NoNum"/>
        <w:tabs>
          <w:tab w:val="clear" w:pos="851"/>
        </w:tabs>
        <w:jc w:val="left"/>
        <w:rPr>
          <w:b/>
          <w:i/>
        </w:rPr>
      </w:pPr>
    </w:p>
    <w:p w:rsidR="000066D6">
      <w:pPr>
        <w:pStyle w:val="Heading3"/>
        <w:rPr>
          <w:b/>
          <w:i/>
        </w:rPr>
      </w:pPr>
      <w:r>
        <w:rPr>
          <w:b/>
          <w:i/>
        </w:rPr>
        <w:t xml:space="preserve">The Company achieving </w:t>
      </w:r>
      <w:r>
        <w:t>[</w:t>
      </w:r>
      <w:r>
        <w:rPr>
          <w:b/>
          <w:i/>
          <w:highlight w:val="yellow"/>
        </w:rPr>
        <w:t>sales</w:t>
      </w:r>
      <w:r>
        <w:t>]</w:t>
      </w:r>
      <w:r>
        <w:rPr>
          <w:b/>
          <w:i/>
        </w:rPr>
        <w:t xml:space="preserve"> revenue of at least </w:t>
      </w:r>
      <w:r>
        <w:t>[</w:t>
      </w:r>
      <w:r>
        <w:rPr>
          <w:b/>
          <w:i/>
          <w:highlight w:val="yellow"/>
        </w:rPr>
        <w:t>insert percentage</w:t>
      </w:r>
      <w:r>
        <w:t>]</w:t>
      </w:r>
      <w:r>
        <w:rPr>
          <w:b/>
          <w:i/>
        </w:rPr>
        <w:t xml:space="preserve">% of the amount specified in the Business Plan in respect of the period from </w:t>
      </w:r>
      <w:r>
        <w:t>[</w:t>
      </w:r>
      <w:r>
        <w:rPr>
          <w:b/>
          <w:i/>
          <w:highlight w:val="yellow"/>
        </w:rPr>
        <w:t>insert date</w:t>
      </w:r>
      <w:r>
        <w:t>]</w:t>
      </w:r>
      <w:r>
        <w:rPr>
          <w:b/>
          <w:i/>
        </w:rPr>
        <w:t xml:space="preserve"> to </w:t>
      </w:r>
      <w:r>
        <w:t>[</w:t>
      </w:r>
      <w:r>
        <w:rPr>
          <w:b/>
          <w:i/>
          <w:highlight w:val="yellow"/>
        </w:rPr>
        <w:t>insert date</w:t>
      </w:r>
      <w:r>
        <w:t>]</w:t>
      </w:r>
      <w:r>
        <w:rPr>
          <w:b/>
          <w:i/>
        </w:rPr>
        <w:t>.</w:t>
      </w:r>
    </w:p>
    <w:p w:rsidR="000066D6">
      <w:pPr>
        <w:pStyle w:val="NoNumCrt"/>
        <w:rPr>
          <w:b/>
        </w:rPr>
      </w:pPr>
    </w:p>
    <w:p w:rsidR="000066D6">
      <w:pPr>
        <w:pStyle w:val="Heading3"/>
        <w:rPr>
          <w:b/>
        </w:rPr>
      </w:pPr>
      <w:r>
        <w:rPr>
          <w:b/>
          <w:i/>
        </w:rPr>
        <w:t xml:space="preserve">The Company not exceeding the expenses set out in the Business Plan in respect of the period from </w:t>
      </w:r>
      <w:r>
        <w:t>[</w:t>
      </w:r>
      <w:r>
        <w:rPr>
          <w:b/>
          <w:i/>
          <w:highlight w:val="yellow"/>
        </w:rPr>
        <w:t>insert date</w:t>
      </w:r>
      <w:r>
        <w:t>]</w:t>
      </w:r>
      <w:r>
        <w:rPr>
          <w:b/>
          <w:i/>
        </w:rPr>
        <w:t xml:space="preserve"> to </w:t>
      </w:r>
      <w:r>
        <w:t>[</w:t>
      </w:r>
      <w:r>
        <w:rPr>
          <w:b/>
          <w:i/>
          <w:highlight w:val="yellow"/>
        </w:rPr>
        <w:t>insert date</w:t>
      </w:r>
      <w:r>
        <w:t>]</w:t>
      </w:r>
      <w:r>
        <w:rPr>
          <w:b/>
          <w:i/>
        </w:rPr>
        <w:t xml:space="preserve"> by </w:t>
      </w:r>
      <w:r>
        <w:t>[</w:t>
      </w:r>
      <w:r>
        <w:rPr>
          <w:b/>
          <w:i/>
          <w:highlight w:val="yellow"/>
        </w:rPr>
        <w:t>insert percentage</w:t>
      </w:r>
      <w:r>
        <w:t>]</w:t>
      </w:r>
      <w:r>
        <w:rPr>
          <w:b/>
          <w:i/>
        </w:rPr>
        <w:t>%.</w:t>
      </w:r>
    </w:p>
    <w:p w:rsidR="000066D6">
      <w:pPr>
        <w:pStyle w:val="NoNum"/>
        <w:tabs>
          <w:tab w:val="clear" w:pos="851"/>
        </w:tabs>
        <w:jc w:val="center"/>
        <w:rPr>
          <w:b/>
        </w:rPr>
      </w:pPr>
    </w:p>
    <w:p w:rsidR="000066D6">
      <w:pPr>
        <w:pStyle w:val="NoNum"/>
        <w:tabs>
          <w:tab w:val="clear" w:pos="851"/>
        </w:tabs>
        <w:jc w:val="center"/>
        <w:rPr>
          <w:b/>
        </w:rPr>
      </w:pPr>
    </w:p>
    <w:p w:rsidR="000066D6">
      <w:pPr>
        <w:pStyle w:val="NoNum"/>
        <w:tabs>
          <w:tab w:val="clear" w:pos="851"/>
        </w:tabs>
        <w:jc w:val="center"/>
        <w:rPr>
          <w:b/>
        </w:rPr>
      </w:pPr>
    </w:p>
    <w:p w:rsidR="000066D6">
      <w:pPr>
        <w:pStyle w:val="NoNum"/>
        <w:tabs>
          <w:tab w:val="clear" w:pos="851"/>
        </w:tabs>
        <w:jc w:val="center"/>
        <w:rPr>
          <w:b/>
        </w:rPr>
      </w:pPr>
    </w:p>
    <w:p w:rsidR="000066D6">
      <w:pPr>
        <w:pStyle w:val="NoNum"/>
        <w:tabs>
          <w:tab w:val="clear" w:pos="851"/>
        </w:tabs>
        <w:jc w:val="center"/>
        <w:rPr>
          <w:b/>
        </w:rPr>
      </w:pPr>
    </w:p>
    <w:p w:rsidR="000066D6">
      <w:pPr>
        <w:pStyle w:val="NoNum"/>
        <w:sectPr w:rsidSect="00FC6EE5">
          <w:headerReference w:type="default" r:id="rId24"/>
          <w:pgSz w:w="11907" w:h="16840" w:code="9"/>
          <w:pgMar w:top="1440" w:right="1701" w:bottom="1440" w:left="1701" w:header="720" w:footer="454" w:gutter="0"/>
          <w:paperSrc w:first="265" w:other="265"/>
          <w:pgNumType w:start="1"/>
          <w:cols w:space="720"/>
          <w:titlePg/>
          <w:docGrid w:linePitch="286"/>
        </w:sectPr>
      </w:pPr>
    </w:p>
    <w:p w:rsidR="000066D6">
      <w:pPr>
        <w:pStyle w:val="NoNum"/>
        <w:tabs>
          <w:tab w:val="clear" w:pos="851"/>
        </w:tabs>
        <w:jc w:val="center"/>
        <w:rPr>
          <w:b/>
        </w:rPr>
      </w:pPr>
      <w:r>
        <w:rPr>
          <w:b/>
        </w:rPr>
        <w:t>SCHEDULE 8</w:t>
      </w:r>
    </w:p>
    <w:p w:rsidR="000066D6">
      <w:pPr>
        <w:pStyle w:val="NoNum"/>
        <w:tabs>
          <w:tab w:val="clear" w:pos="851"/>
        </w:tabs>
        <w:jc w:val="center"/>
        <w:rPr>
          <w:b/>
        </w:rPr>
      </w:pPr>
    </w:p>
    <w:p w:rsidR="000066D6">
      <w:pPr>
        <w:pStyle w:val="NoNum"/>
        <w:tabs>
          <w:tab w:val="clear" w:pos="851"/>
        </w:tabs>
        <w:jc w:val="center"/>
        <w:rPr>
          <w:b/>
        </w:rPr>
      </w:pPr>
      <w:r>
        <w:rPr>
          <w:b/>
        </w:rPr>
        <w:t>FORM OF CONDITIONS PRECEDENT LETTER</w:t>
      </w:r>
    </w:p>
    <w:p w:rsidR="000066D6">
      <w:pPr>
        <w:pStyle w:val="NoNum"/>
        <w:tabs>
          <w:tab w:val="clear" w:pos="851"/>
        </w:tabs>
        <w:jc w:val="center"/>
        <w:rPr>
          <w:b/>
        </w:rPr>
      </w:pPr>
    </w:p>
    <w:p w:rsidR="00567AA7">
      <w:r>
        <w:t>[</w:t>
      </w:r>
      <w:r w:rsidRPr="00567AA7">
        <w:rPr>
          <w:b/>
          <w:i/>
          <w:highlight w:val="yellow"/>
        </w:rPr>
        <w:t>insert date</w:t>
      </w:r>
      <w:r>
        <w:t>]</w:t>
      </w:r>
    </w:p>
    <w:p w:rsidR="00567AA7"/>
    <w:p w:rsidR="000066D6">
      <w:r>
        <w:t>The Investors in [</w:t>
      </w:r>
      <w:r>
        <w:rPr>
          <w:b/>
          <w:i/>
          <w:highlight w:val="yellow"/>
        </w:rPr>
        <w:t>investee company</w:t>
      </w:r>
      <w:r>
        <w:t>]</w:t>
      </w:r>
    </w:p>
    <w:p w:rsidR="000066D6">
      <w:r>
        <w:t xml:space="preserve">c/- NZVIF </w:t>
      </w:r>
      <w:r w:rsidR="00340ED2">
        <w:t>Investments</w:t>
      </w:r>
      <w:r>
        <w:t xml:space="preserve"> Limited</w:t>
      </w:r>
    </w:p>
    <w:p w:rsidR="000066D6">
      <w:r>
        <w:t>Unit 1B</w:t>
      </w:r>
    </w:p>
    <w:p w:rsidR="000066D6">
      <w:r>
        <w:t>Ascot Office Park</w:t>
      </w:r>
    </w:p>
    <w:p w:rsidR="000066D6">
      <w:r>
        <w:t>93-95 Ascot Avenue</w:t>
      </w:r>
    </w:p>
    <w:p w:rsidR="000066D6">
      <w:r>
        <w:t>Greenlane</w:t>
      </w:r>
    </w:p>
    <w:p w:rsidR="000066D6">
      <w:r>
        <w:t>AUCKLAND</w:t>
      </w:r>
    </w:p>
    <w:p w:rsidR="000066D6"/>
    <w:p w:rsidR="000066D6"/>
    <w:p w:rsidR="000066D6">
      <w:r>
        <w:rPr>
          <w:b/>
        </w:rPr>
        <w:t xml:space="preserve">Investment in </w:t>
      </w:r>
      <w:r>
        <w:t>[</w:t>
      </w:r>
      <w:r>
        <w:rPr>
          <w:b/>
          <w:i/>
          <w:highlight w:val="yellow"/>
        </w:rPr>
        <w:t>insert name of investee company</w:t>
      </w:r>
      <w:r>
        <w:t>]</w:t>
      </w:r>
      <w:r>
        <w:rPr>
          <w:b/>
        </w:rPr>
        <w:t xml:space="preserve"> – Confirmation of Satisfaction of Conditions</w:t>
      </w:r>
    </w:p>
    <w:p w:rsidR="000066D6"/>
    <w:p w:rsidR="000066D6">
      <w:r>
        <w:t>Pursuant to clause [</w:t>
      </w:r>
      <w:r>
        <w:rPr>
          <w:b/>
          <w:i/>
          <w:highlight w:val="yellow"/>
        </w:rPr>
        <w:t>insert</w:t>
      </w:r>
      <w:r>
        <w:t>] of the Subscription and Shareholders' Agreement in relation to [</w:t>
      </w:r>
      <w:r>
        <w:rPr>
          <w:b/>
          <w:i/>
          <w:highlight w:val="yellow"/>
        </w:rPr>
        <w:t>insert name of investee company</w:t>
      </w:r>
      <w:r>
        <w:t>], I confirm that the Conditions in clause 2.1 have been satisfied, as follows:</w:t>
      </w:r>
    </w:p>
    <w:p w:rsidR="000066D6"/>
    <w:tbl>
      <w:tblPr>
        <w:tblStyle w:val="SG1black"/>
        <w:tblW w:w="0" w:type="auto"/>
        <w:tblLook w:val="01E0"/>
      </w:tblPr>
      <w:tblGrid>
        <w:gridCol w:w="5324"/>
        <w:gridCol w:w="3397"/>
      </w:tblGrid>
      <w:tr w:rsidTr="00567AA7">
        <w:tblPrEx>
          <w:tblW w:w="0" w:type="auto"/>
          <w:tblLook w:val="01E0"/>
        </w:tblPrEx>
        <w:tc>
          <w:tcPr>
            <w:tcW w:w="5324" w:type="dxa"/>
          </w:tcPr>
          <w:p w:rsidR="000066D6" w:rsidRPr="007253D6">
            <w:pPr>
              <w:rPr>
                <w:b/>
              </w:rPr>
            </w:pPr>
            <w:r w:rsidRPr="007253D6">
              <w:rPr>
                <w:b/>
              </w:rPr>
              <w:t>Condition</w:t>
            </w:r>
          </w:p>
          <w:p w:rsidR="000066D6" w:rsidRPr="007253D6">
            <w:pPr>
              <w:rPr>
                <w:b/>
              </w:rPr>
            </w:pPr>
          </w:p>
        </w:tc>
        <w:tc>
          <w:tcPr>
            <w:tcW w:w="3397" w:type="dxa"/>
          </w:tcPr>
          <w:p w:rsidR="000066D6" w:rsidRPr="007253D6">
            <w:pPr>
              <w:rPr>
                <w:b/>
              </w:rPr>
            </w:pPr>
            <w:r w:rsidRPr="007253D6">
              <w:rPr>
                <w:b/>
              </w:rPr>
              <w:t>Comments</w:t>
            </w:r>
          </w:p>
        </w:tc>
      </w:tr>
      <w:tr w:rsidTr="00567AA7">
        <w:tblPrEx>
          <w:tblW w:w="0" w:type="auto"/>
          <w:tblLook w:val="01E0"/>
        </w:tblPrEx>
        <w:tc>
          <w:tcPr>
            <w:tcW w:w="5324" w:type="dxa"/>
          </w:tcPr>
          <w:p w:rsidR="000066D6"/>
          <w:p w:rsidR="000066D6"/>
        </w:tc>
        <w:tc>
          <w:tcPr>
            <w:tcW w:w="3397" w:type="dxa"/>
          </w:tcPr>
          <w:p w:rsidR="000066D6"/>
        </w:tc>
      </w:tr>
      <w:tr w:rsidTr="00567AA7">
        <w:tblPrEx>
          <w:tblW w:w="0" w:type="auto"/>
          <w:tblLook w:val="01E0"/>
        </w:tblPrEx>
        <w:tc>
          <w:tcPr>
            <w:tcW w:w="5324" w:type="dxa"/>
          </w:tcPr>
          <w:p w:rsidR="000066D6"/>
          <w:p w:rsidR="000066D6"/>
        </w:tc>
        <w:tc>
          <w:tcPr>
            <w:tcW w:w="3397" w:type="dxa"/>
          </w:tcPr>
          <w:p w:rsidR="000066D6"/>
        </w:tc>
      </w:tr>
      <w:tr w:rsidTr="00567AA7">
        <w:tblPrEx>
          <w:tblW w:w="0" w:type="auto"/>
          <w:tblLook w:val="01E0"/>
        </w:tblPrEx>
        <w:tc>
          <w:tcPr>
            <w:tcW w:w="5324" w:type="dxa"/>
          </w:tcPr>
          <w:p w:rsidR="000066D6"/>
          <w:p w:rsidR="000066D6"/>
        </w:tc>
        <w:tc>
          <w:tcPr>
            <w:tcW w:w="3397" w:type="dxa"/>
          </w:tcPr>
          <w:p w:rsidR="000066D6"/>
        </w:tc>
      </w:tr>
      <w:tr w:rsidTr="00567AA7">
        <w:tblPrEx>
          <w:tblW w:w="0" w:type="auto"/>
          <w:tblLook w:val="01E0"/>
        </w:tblPrEx>
        <w:tc>
          <w:tcPr>
            <w:tcW w:w="5324" w:type="dxa"/>
          </w:tcPr>
          <w:p w:rsidR="000066D6"/>
          <w:p w:rsidR="000066D6"/>
        </w:tc>
        <w:tc>
          <w:tcPr>
            <w:tcW w:w="3397" w:type="dxa"/>
          </w:tcPr>
          <w:p w:rsidR="000066D6"/>
        </w:tc>
      </w:tr>
      <w:tr w:rsidTr="00567AA7">
        <w:tblPrEx>
          <w:tblW w:w="0" w:type="auto"/>
          <w:tblLook w:val="01E0"/>
        </w:tblPrEx>
        <w:tc>
          <w:tcPr>
            <w:tcW w:w="5324" w:type="dxa"/>
          </w:tcPr>
          <w:p w:rsidR="000066D6"/>
          <w:p w:rsidR="000066D6"/>
        </w:tc>
        <w:tc>
          <w:tcPr>
            <w:tcW w:w="3397" w:type="dxa"/>
          </w:tcPr>
          <w:p w:rsidR="000066D6"/>
        </w:tc>
      </w:tr>
      <w:tr w:rsidTr="00567AA7">
        <w:tblPrEx>
          <w:tblW w:w="0" w:type="auto"/>
          <w:tblLook w:val="01E0"/>
        </w:tblPrEx>
        <w:tc>
          <w:tcPr>
            <w:tcW w:w="5324" w:type="dxa"/>
          </w:tcPr>
          <w:p w:rsidR="000066D6"/>
          <w:p w:rsidR="000066D6"/>
        </w:tc>
        <w:tc>
          <w:tcPr>
            <w:tcW w:w="3397" w:type="dxa"/>
          </w:tcPr>
          <w:p w:rsidR="000066D6"/>
        </w:tc>
      </w:tr>
    </w:tbl>
    <w:p w:rsidR="000066D6"/>
    <w:p w:rsidR="000066D6"/>
    <w:p w:rsidR="000066D6">
      <w:r>
        <w:t>Yours faithfully</w:t>
      </w:r>
    </w:p>
    <w:p w:rsidR="000066D6"/>
    <w:p w:rsidR="000066D6"/>
    <w:p w:rsidR="000066D6"/>
    <w:p w:rsidR="000066D6">
      <w:r>
        <w:t>[</w:t>
      </w:r>
      <w:r>
        <w:rPr>
          <w:b/>
          <w:i/>
        </w:rPr>
        <w:t>insert name of person confirming</w:t>
      </w:r>
      <w:r>
        <w:t>]</w:t>
      </w:r>
    </w:p>
    <w:p w:rsidR="000066D6"/>
    <w:p w:rsidR="000066D6"/>
    <w:p w:rsidR="000066D6">
      <w:r>
        <w:t>cc</w:t>
      </w:r>
      <w:r>
        <w:tab/>
        <w:t>[</w:t>
      </w:r>
      <w:r>
        <w:rPr>
          <w:b/>
          <w:i/>
        </w:rPr>
        <w:t>insert name of investee company</w:t>
      </w:r>
      <w:r>
        <w:t>]</w:t>
      </w:r>
    </w:p>
    <w:p w:rsidR="000066D6"/>
    <w:p w:rsidR="000066D6">
      <w:pPr>
        <w:pStyle w:val="NoNum"/>
        <w:tabs>
          <w:tab w:val="clear" w:pos="851"/>
        </w:tabs>
        <w:jc w:val="center"/>
        <w:rPr>
          <w:b/>
        </w:rPr>
      </w:pPr>
    </w:p>
    <w:p w:rsidR="000066D6">
      <w:pPr>
        <w:pStyle w:val="NoNum"/>
        <w:tabs>
          <w:tab w:val="clear" w:pos="851"/>
        </w:tabs>
        <w:jc w:val="center"/>
        <w:rPr>
          <w:b/>
        </w:rPr>
        <w:sectPr w:rsidSect="00FC6EE5">
          <w:headerReference w:type="default" r:id="rId25"/>
          <w:pgSz w:w="11907" w:h="16840" w:code="9"/>
          <w:pgMar w:top="1440" w:right="1701" w:bottom="1440" w:left="1701" w:header="720" w:footer="454" w:gutter="0"/>
          <w:paperSrc w:first="265" w:other="265"/>
          <w:cols w:space="720"/>
          <w:titlePg/>
          <w:docGrid w:linePitch="286"/>
        </w:sectPr>
      </w:pPr>
    </w:p>
    <w:p w:rsidR="000066D6">
      <w:pPr>
        <w:pStyle w:val="NoNum"/>
        <w:tabs>
          <w:tab w:val="clear" w:pos="851"/>
        </w:tabs>
        <w:jc w:val="center"/>
        <w:rPr>
          <w:b/>
        </w:rPr>
      </w:pPr>
      <w:r>
        <w:rPr>
          <w:b/>
        </w:rPr>
        <w:t>SCHEDULE 9</w:t>
      </w:r>
    </w:p>
    <w:p w:rsidR="000066D6">
      <w:pPr>
        <w:pStyle w:val="NoNum"/>
        <w:tabs>
          <w:tab w:val="clear" w:pos="851"/>
        </w:tabs>
        <w:jc w:val="center"/>
        <w:rPr>
          <w:b/>
        </w:rPr>
      </w:pPr>
    </w:p>
    <w:p w:rsidR="000066D6">
      <w:pPr>
        <w:pStyle w:val="NoNum"/>
        <w:tabs>
          <w:tab w:val="clear" w:pos="851"/>
        </w:tabs>
        <w:jc w:val="center"/>
        <w:rPr>
          <w:b/>
        </w:rPr>
      </w:pPr>
      <w:r>
        <w:rPr>
          <w:b/>
        </w:rPr>
        <w:t>COMPLETION DOCUMENTS</w:t>
      </w:r>
    </w:p>
    <w:p w:rsidR="000066D6">
      <w:pPr>
        <w:pStyle w:val="NoNum"/>
        <w:tabs>
          <w:tab w:val="clear" w:pos="851"/>
        </w:tabs>
        <w:jc w:val="center"/>
        <w:rPr>
          <w:b/>
        </w:rPr>
      </w:pPr>
    </w:p>
    <w:p w:rsidR="00404FCB">
      <w:pPr>
        <w:pStyle w:val="NoNum"/>
        <w:tabs>
          <w:tab w:val="clear" w:pos="851"/>
        </w:tabs>
        <w:jc w:val="center"/>
        <w:rPr>
          <w:b/>
        </w:rPr>
      </w:pPr>
    </w:p>
    <w:tbl>
      <w:tblPr>
        <w:tblStyle w:val="TableGrid"/>
        <w:tblW w:w="8437" w:type="dxa"/>
        <w:tblBorders>
          <w:top w:val="nil"/>
          <w:left w:val="nil"/>
          <w:bottom w:val="nil"/>
          <w:right w:val="nil"/>
          <w:insideH w:val="nil"/>
          <w:insideV w:val="nil"/>
        </w:tblBorders>
        <w:tblLook w:val="04A0"/>
      </w:tblPr>
      <w:tblGrid>
        <w:gridCol w:w="392"/>
        <w:gridCol w:w="7654"/>
        <w:gridCol w:w="391"/>
      </w:tblGrid>
      <w:tr w:rsidTr="00E6175A">
        <w:tblPrEx>
          <w:tblW w:w="8437" w:type="dxa"/>
          <w:tblBorders>
            <w:top w:val="nil"/>
            <w:left w:val="nil"/>
            <w:bottom w:val="nil"/>
            <w:right w:val="nil"/>
            <w:insideH w:val="nil"/>
            <w:insideV w:val="nil"/>
          </w:tblBorders>
          <w:tblLook w:val="04A0"/>
        </w:tblPrEx>
        <w:tc>
          <w:tcPr>
            <w:tcW w:w="392" w:type="dxa"/>
          </w:tcPr>
          <w:p w:rsidR="00404FCB" w:rsidP="00404FCB">
            <w:pPr>
              <w:pStyle w:val="NoNum"/>
              <w:numPr>
                <w:ilvl w:val="0"/>
                <w:numId w:val="22"/>
              </w:numPr>
              <w:tabs>
                <w:tab w:val="clear" w:pos="851"/>
              </w:tabs>
              <w:jc w:val="left"/>
            </w:pPr>
          </w:p>
        </w:tc>
        <w:tc>
          <w:tcPr>
            <w:tcW w:w="7654" w:type="dxa"/>
          </w:tcPr>
          <w:p w:rsidR="00404FCB" w:rsidP="00404FCB">
            <w:pPr>
              <w:pStyle w:val="NoNum"/>
              <w:tabs>
                <w:tab w:val="clear" w:pos="851"/>
              </w:tabs>
              <w:jc w:val="left"/>
            </w:pPr>
            <w:r>
              <w:t xml:space="preserve">Directors' resolutions to enter into the Subscription and Shareholders' Agreement and to take all actions required under that agreement (including the issue of the </w:t>
            </w:r>
            <w:r w:rsidR="007B24B9">
              <w:t>[</w:t>
            </w:r>
            <w:r w:rsidRPr="00690504" w:rsidR="007B24B9">
              <w:rPr>
                <w:b/>
                <w:i/>
                <w:highlight w:val="yellow"/>
              </w:rPr>
              <w:t xml:space="preserve">Ordinary </w:t>
            </w:r>
            <w:r w:rsidRPr="006F695C" w:rsidR="007B24B9">
              <w:rPr>
                <w:b/>
                <w:i/>
                <w:highlight w:val="yellow"/>
              </w:rPr>
              <w:t>Shares</w:t>
            </w:r>
            <w:r w:rsidR="007B24B9">
              <w:t>][</w:t>
            </w:r>
            <w:r w:rsidRPr="00690504" w:rsidR="007B24B9">
              <w:rPr>
                <w:b/>
                <w:i/>
                <w:highlight w:val="yellow"/>
              </w:rPr>
              <w:t>Preferred Share</w:t>
            </w:r>
            <w:r w:rsidRPr="006F695C" w:rsidR="007B24B9">
              <w:rPr>
                <w:b/>
                <w:i/>
                <w:highlight w:val="yellow"/>
              </w:rPr>
              <w:t>s</w:t>
            </w:r>
            <w:r w:rsidR="007B24B9">
              <w:t xml:space="preserve">] to the Investors </w:t>
            </w:r>
            <w:r>
              <w:t>and appointment of new Directors, if applicable)</w:t>
            </w:r>
          </w:p>
        </w:tc>
        <w:tc>
          <w:tcPr>
            <w:tcW w:w="391" w:type="dxa"/>
          </w:tcPr>
          <w:p w:rsidR="00404FCB" w:rsidP="00404FCB">
            <w:pPr>
              <w:pStyle w:val="NoNum"/>
              <w:tabs>
                <w:tab w:val="clear" w:pos="851"/>
              </w:tabs>
              <w:jc w:val="left"/>
            </w:pPr>
          </w:p>
          <w:p w:rsidR="00404FCB" w:rsidP="00404FCB">
            <w:pPr>
              <w:pStyle w:val="NoNum"/>
              <w:tabs>
                <w:tab w:val="clear" w:pos="851"/>
              </w:tabs>
              <w:jc w:val="left"/>
            </w:pPr>
          </w:p>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tabs>
                <w:tab w:val="clear" w:pos="851"/>
              </w:tabs>
              <w:jc w:val="left"/>
            </w:pPr>
          </w:p>
        </w:tc>
        <w:tc>
          <w:tcPr>
            <w:tcW w:w="7654" w:type="dxa"/>
          </w:tcPr>
          <w:p w:rsidR="00404FCB" w:rsidP="00404FCB">
            <w:pPr>
              <w:pStyle w:val="NoNum"/>
              <w:tabs>
                <w:tab w:val="clear" w:pos="851"/>
              </w:tabs>
              <w:jc w:val="left"/>
            </w:pP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numPr>
                <w:ilvl w:val="0"/>
                <w:numId w:val="22"/>
              </w:numPr>
              <w:tabs>
                <w:tab w:val="clear" w:pos="851"/>
              </w:tabs>
              <w:jc w:val="left"/>
            </w:pPr>
          </w:p>
        </w:tc>
        <w:tc>
          <w:tcPr>
            <w:tcW w:w="7654" w:type="dxa"/>
          </w:tcPr>
          <w:p w:rsidR="00404FCB" w:rsidP="00404FCB">
            <w:pPr>
              <w:pStyle w:val="NoNum"/>
              <w:tabs>
                <w:tab w:val="clear" w:pos="851"/>
              </w:tabs>
              <w:jc w:val="left"/>
            </w:pPr>
            <w:r>
              <w:t>Shareholders' resolutions in relation to the above (including adoption of the Constitution, if applicable)</w:t>
            </w: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tabs>
                <w:tab w:val="clear" w:pos="851"/>
              </w:tabs>
              <w:jc w:val="left"/>
            </w:pPr>
          </w:p>
        </w:tc>
        <w:tc>
          <w:tcPr>
            <w:tcW w:w="7654" w:type="dxa"/>
          </w:tcPr>
          <w:p w:rsidR="00404FCB" w:rsidP="00404FCB">
            <w:pPr>
              <w:pStyle w:val="NoNum"/>
              <w:tabs>
                <w:tab w:val="clear" w:pos="851"/>
              </w:tabs>
              <w:jc w:val="left"/>
            </w:pP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numPr>
                <w:ilvl w:val="0"/>
                <w:numId w:val="22"/>
              </w:numPr>
              <w:tabs>
                <w:tab w:val="clear" w:pos="851"/>
              </w:tabs>
              <w:jc w:val="left"/>
            </w:pPr>
          </w:p>
        </w:tc>
        <w:tc>
          <w:tcPr>
            <w:tcW w:w="7654" w:type="dxa"/>
          </w:tcPr>
          <w:p w:rsidR="00404FCB" w:rsidP="00404FCB">
            <w:pPr>
              <w:jc w:val="left"/>
            </w:pPr>
            <w:r>
              <w:t>A copy of the letter confirming that the Conditions have been satisfied</w:t>
            </w:r>
          </w:p>
          <w:p w:rsidR="00404FCB" w:rsidP="00404FCB">
            <w:pPr>
              <w:pStyle w:val="NoNum"/>
              <w:tabs>
                <w:tab w:val="clear" w:pos="851"/>
              </w:tabs>
              <w:jc w:val="left"/>
            </w:pP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tabs>
                <w:tab w:val="clear" w:pos="851"/>
              </w:tabs>
              <w:jc w:val="left"/>
            </w:pPr>
          </w:p>
        </w:tc>
        <w:tc>
          <w:tcPr>
            <w:tcW w:w="7654" w:type="dxa"/>
          </w:tcPr>
          <w:p w:rsidR="00404FCB" w:rsidP="00404FCB">
            <w:pPr>
              <w:pStyle w:val="NoNum"/>
              <w:tabs>
                <w:tab w:val="clear" w:pos="851"/>
              </w:tabs>
              <w:jc w:val="left"/>
            </w:pP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numPr>
                <w:ilvl w:val="0"/>
                <w:numId w:val="22"/>
              </w:numPr>
              <w:tabs>
                <w:tab w:val="clear" w:pos="851"/>
              </w:tabs>
              <w:jc w:val="left"/>
            </w:pPr>
          </w:p>
        </w:tc>
        <w:tc>
          <w:tcPr>
            <w:tcW w:w="7654" w:type="dxa"/>
          </w:tcPr>
          <w:p w:rsidR="00404FCB" w:rsidP="00404FCB">
            <w:pPr>
              <w:pStyle w:val="NoNum"/>
              <w:tabs>
                <w:tab w:val="clear" w:pos="851"/>
              </w:tabs>
              <w:jc w:val="left"/>
            </w:pPr>
            <w:r>
              <w:t xml:space="preserve">A copy of the Company's share register, showing the issue of </w:t>
            </w:r>
            <w:r w:rsidR="007B24B9">
              <w:t>[</w:t>
            </w:r>
            <w:r w:rsidRPr="00690504" w:rsidR="007B24B9">
              <w:rPr>
                <w:b/>
                <w:i/>
                <w:highlight w:val="yellow"/>
              </w:rPr>
              <w:t xml:space="preserve">Ordinary </w:t>
            </w:r>
            <w:r w:rsidRPr="006F695C" w:rsidR="007B24B9">
              <w:rPr>
                <w:b/>
                <w:i/>
                <w:highlight w:val="yellow"/>
              </w:rPr>
              <w:t>Shares</w:t>
            </w:r>
            <w:r w:rsidR="007B24B9">
              <w:t>][</w:t>
            </w:r>
            <w:r w:rsidRPr="00690504" w:rsidR="007B24B9">
              <w:rPr>
                <w:b/>
                <w:i/>
                <w:highlight w:val="yellow"/>
              </w:rPr>
              <w:t>Preferred Share</w:t>
            </w:r>
            <w:r w:rsidRPr="006F695C" w:rsidR="007B24B9">
              <w:rPr>
                <w:b/>
                <w:i/>
                <w:highlight w:val="yellow"/>
              </w:rPr>
              <w:t>s</w:t>
            </w:r>
            <w:r w:rsidR="007B24B9">
              <w:t xml:space="preserve">] </w:t>
            </w:r>
            <w:r>
              <w:t>to the Investors</w:t>
            </w: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tabs>
                <w:tab w:val="clear" w:pos="851"/>
              </w:tabs>
              <w:jc w:val="left"/>
            </w:pPr>
          </w:p>
        </w:tc>
        <w:tc>
          <w:tcPr>
            <w:tcW w:w="7654" w:type="dxa"/>
          </w:tcPr>
          <w:p w:rsidR="00404FCB" w:rsidP="00404FCB">
            <w:pPr>
              <w:pStyle w:val="NoNum"/>
              <w:tabs>
                <w:tab w:val="clear" w:pos="851"/>
              </w:tabs>
              <w:jc w:val="left"/>
            </w:pPr>
          </w:p>
        </w:tc>
        <w:tc>
          <w:tcPr>
            <w:tcW w:w="391" w:type="dxa"/>
          </w:tcPr>
          <w:p w:rsidR="00404FCB" w:rsidP="00404FCB">
            <w:pPr>
              <w:pStyle w:val="NoNum"/>
              <w:tabs>
                <w:tab w:val="clear" w:pos="851"/>
              </w:tabs>
              <w:jc w:val="left"/>
            </w:pPr>
          </w:p>
        </w:tc>
      </w:tr>
      <w:tr w:rsidTr="00E6175A">
        <w:tblPrEx>
          <w:tblW w:w="8437" w:type="dxa"/>
          <w:tblLook w:val="04A0"/>
        </w:tblPrEx>
        <w:tc>
          <w:tcPr>
            <w:tcW w:w="392" w:type="dxa"/>
          </w:tcPr>
          <w:p w:rsidR="00404FCB" w:rsidP="00404FCB">
            <w:pPr>
              <w:pStyle w:val="NoNum"/>
              <w:numPr>
                <w:ilvl w:val="0"/>
                <w:numId w:val="22"/>
              </w:numPr>
              <w:tabs>
                <w:tab w:val="clear" w:pos="851"/>
              </w:tabs>
              <w:jc w:val="left"/>
            </w:pPr>
          </w:p>
        </w:tc>
        <w:tc>
          <w:tcPr>
            <w:tcW w:w="7654" w:type="dxa"/>
          </w:tcPr>
          <w:p w:rsidR="00404FCB" w:rsidP="00404FCB">
            <w:pPr>
              <w:pStyle w:val="NoNum"/>
              <w:tabs>
                <w:tab w:val="clear" w:pos="851"/>
              </w:tabs>
              <w:jc w:val="left"/>
            </w:pPr>
            <w:r>
              <w:t>A copy of the Companies Office records in respect of the Company, showing the issue of shares to the Investors, the appointment of Directors and the adoption of the Constitution, if applicable</w:t>
            </w:r>
          </w:p>
          <w:p w:rsidR="00E6175A" w:rsidP="00404FCB">
            <w:pPr>
              <w:pStyle w:val="NoNum"/>
              <w:tabs>
                <w:tab w:val="clear" w:pos="851"/>
              </w:tabs>
              <w:jc w:val="left"/>
            </w:pPr>
          </w:p>
        </w:tc>
        <w:tc>
          <w:tcPr>
            <w:tcW w:w="391" w:type="dxa"/>
          </w:tcPr>
          <w:p w:rsidR="00404FCB" w:rsidP="00404FCB">
            <w:pPr>
              <w:pStyle w:val="NoNum"/>
              <w:tabs>
                <w:tab w:val="clear" w:pos="851"/>
              </w:tabs>
              <w:jc w:val="left"/>
            </w:pPr>
          </w:p>
        </w:tc>
      </w:tr>
    </w:tbl>
    <w:p w:rsidR="000066D6" w:rsidRPr="00404FCB">
      <w:pPr>
        <w:pStyle w:val="NoNum"/>
        <w:tabs>
          <w:tab w:val="clear" w:pos="851"/>
        </w:tabs>
        <w:jc w:val="center"/>
      </w:pPr>
    </w:p>
    <w:p w:rsidR="00404FCB" w:rsidRPr="00404FCB">
      <w:pPr>
        <w:pStyle w:val="NoNum"/>
        <w:tabs>
          <w:tab w:val="clear" w:pos="851"/>
        </w:tabs>
        <w:jc w:val="center"/>
      </w:pPr>
    </w:p>
    <w:p w:rsidR="00404FCB" w:rsidRPr="00404FCB">
      <w:pPr>
        <w:pStyle w:val="NoNum"/>
        <w:tabs>
          <w:tab w:val="clear" w:pos="851"/>
        </w:tabs>
        <w:jc w:val="center"/>
      </w:pPr>
    </w:p>
    <w:p w:rsidR="000066D6">
      <w:pPr>
        <w:pStyle w:val="NoNum"/>
        <w:tabs>
          <w:tab w:val="clear" w:pos="851"/>
        </w:tabs>
        <w:jc w:val="center"/>
        <w:sectPr w:rsidSect="00FC6EE5">
          <w:headerReference w:type="default" r:id="rId26"/>
          <w:headerReference w:type="first" r:id="rId27"/>
          <w:pgSz w:w="11907" w:h="16840" w:code="9"/>
          <w:pgMar w:top="1440" w:right="1701" w:bottom="1440" w:left="1701" w:header="720" w:footer="454" w:gutter="0"/>
          <w:paperSrc w:first="265" w:other="265"/>
          <w:cols w:space="720"/>
          <w:titlePg/>
          <w:docGrid w:linePitch="286"/>
        </w:sectPr>
      </w:pPr>
    </w:p>
    <w:p w:rsidR="000066D6">
      <w:pPr>
        <w:pStyle w:val="NoNum"/>
        <w:tabs>
          <w:tab w:val="clear" w:pos="851"/>
        </w:tabs>
        <w:jc w:val="center"/>
        <w:rPr>
          <w:b/>
        </w:rPr>
      </w:pPr>
      <w:r>
        <w:rPr>
          <w:b/>
        </w:rPr>
        <w:t>SCHEDULE 10</w:t>
      </w:r>
    </w:p>
    <w:p w:rsidR="000066D6">
      <w:pPr>
        <w:pStyle w:val="NoNum"/>
        <w:tabs>
          <w:tab w:val="clear" w:pos="851"/>
        </w:tabs>
        <w:jc w:val="center"/>
        <w:rPr>
          <w:b/>
        </w:rPr>
      </w:pPr>
    </w:p>
    <w:p w:rsidR="000066D6">
      <w:pPr>
        <w:pStyle w:val="NoNum"/>
        <w:tabs>
          <w:tab w:val="clear" w:pos="851"/>
        </w:tabs>
        <w:jc w:val="center"/>
        <w:rPr>
          <w:b/>
        </w:rPr>
      </w:pPr>
      <w:r>
        <w:rPr>
          <w:b/>
        </w:rPr>
        <w:t>FORM</w:t>
      </w:r>
      <w:r>
        <w:rPr>
          <w:b/>
          <w:i/>
        </w:rPr>
        <w:t xml:space="preserve"> </w:t>
      </w:r>
      <w:r>
        <w:rPr>
          <w:b/>
        </w:rPr>
        <w:t>OF QUARTERLY REPORT</w:t>
      </w:r>
    </w:p>
    <w:p w:rsidR="000066D6">
      <w:pPr>
        <w:pStyle w:val="NoNum"/>
        <w:tabs>
          <w:tab w:val="clear" w:pos="851"/>
        </w:tabs>
        <w:jc w:val="center"/>
        <w:rPr>
          <w:b/>
        </w:rPr>
      </w:pPr>
    </w:p>
    <w:p w:rsidR="000E1116" w:rsidRPr="004F2685" w:rsidP="000E1116">
      <w:pPr>
        <w:jc w:val="center"/>
        <w:rPr>
          <w:rFonts w:ascii="Calibri" w:hAnsi="Calibri"/>
          <w:b/>
          <w:sz w:val="22"/>
          <w:szCs w:val="22"/>
          <w:u w:val="single"/>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1807"/>
        <w:gridCol w:w="6914"/>
      </w:tblGrid>
      <w:tr w:rsidTr="00F44C99">
        <w:tblPrEx>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Ex>
        <w:tc>
          <w:tcPr>
            <w:tcW w:w="2088" w:type="dxa"/>
            <w:shd w:val="clear" w:color="auto" w:fill="9BBB59"/>
          </w:tcPr>
          <w:p w:rsidR="000E1116" w:rsidRPr="000E29E0" w:rsidP="00F44C99">
            <w:pPr>
              <w:spacing w:before="240" w:after="240"/>
              <w:rPr>
                <w:rFonts w:ascii="Calibri" w:hAnsi="Calibri"/>
                <w:b/>
                <w:bCs/>
                <w:color w:val="FFFFFF"/>
                <w:sz w:val="22"/>
                <w:szCs w:val="22"/>
              </w:rPr>
            </w:pPr>
            <w:r w:rsidRPr="000E29E0">
              <w:rPr>
                <w:rFonts w:ascii="Calibri" w:hAnsi="Calibri"/>
                <w:b/>
                <w:bCs/>
                <w:color w:val="FFFFFF"/>
                <w:sz w:val="22"/>
                <w:szCs w:val="22"/>
              </w:rPr>
              <w:t xml:space="preserve">Company </w:t>
            </w:r>
          </w:p>
        </w:tc>
        <w:tc>
          <w:tcPr>
            <w:tcW w:w="7154" w:type="dxa"/>
            <w:shd w:val="clear" w:color="auto" w:fill="9BBB59"/>
          </w:tcPr>
          <w:p w:rsidR="000E1116" w:rsidRPr="000E29E0" w:rsidP="00F44C99">
            <w:pPr>
              <w:spacing w:before="240" w:after="240"/>
              <w:rPr>
                <w:rFonts w:ascii="Calibri" w:hAnsi="Calibri"/>
                <w:b/>
                <w:bCs/>
                <w:color w:val="FFFFFF"/>
                <w:sz w:val="22"/>
                <w:szCs w:val="22"/>
              </w:rPr>
            </w:pPr>
            <w:r w:rsidRPr="000E29E0">
              <w:rPr>
                <w:rFonts w:ascii="Calibri" w:hAnsi="Calibri"/>
                <w:b/>
                <w:bCs/>
                <w:color w:val="FFFFFF"/>
                <w:sz w:val="22"/>
                <w:szCs w:val="22"/>
              </w:rPr>
              <w:t>[Company Name]</w:t>
            </w:r>
          </w:p>
        </w:tc>
      </w:tr>
      <w:tr w:rsidTr="00F44C99">
        <w:tblPrEx>
          <w:tblW w:w="0" w:type="auto"/>
          <w:tblLook w:val="04A0"/>
        </w:tblPrEx>
        <w:tc>
          <w:tcPr>
            <w:tcW w:w="2088" w:type="dxa"/>
            <w:shd w:val="clear" w:color="auto" w:fill="EAF1DD"/>
          </w:tcPr>
          <w:p w:rsidR="000E1116" w:rsidRPr="000E29E0" w:rsidP="00F44C99">
            <w:pPr>
              <w:spacing w:before="240" w:after="240"/>
              <w:rPr>
                <w:rFonts w:ascii="Calibri" w:hAnsi="Calibri"/>
                <w:b/>
                <w:bCs/>
                <w:color w:val="808080"/>
                <w:sz w:val="22"/>
                <w:szCs w:val="22"/>
              </w:rPr>
            </w:pPr>
            <w:r w:rsidRPr="000E29E0">
              <w:rPr>
                <w:rFonts w:ascii="Calibri" w:hAnsi="Calibri"/>
                <w:b/>
                <w:bCs/>
                <w:color w:val="808080"/>
                <w:sz w:val="22"/>
                <w:szCs w:val="22"/>
              </w:rPr>
              <w:t>Report Period</w:t>
            </w:r>
          </w:p>
        </w:tc>
        <w:tc>
          <w:tcPr>
            <w:tcW w:w="7154" w:type="dxa"/>
          </w:tcPr>
          <w:p w:rsidR="000E1116" w:rsidRPr="000E29E0" w:rsidP="00F44C99">
            <w:pPr>
              <w:spacing w:before="240" w:after="240"/>
              <w:rPr>
                <w:rFonts w:ascii="Calibri" w:hAnsi="Calibri"/>
                <w:sz w:val="22"/>
                <w:szCs w:val="22"/>
              </w:rPr>
            </w:pPr>
            <w:r w:rsidRPr="000E29E0">
              <w:rPr>
                <w:rFonts w:ascii="Calibri" w:hAnsi="Calibri"/>
                <w:sz w:val="22"/>
                <w:szCs w:val="22"/>
              </w:rPr>
              <w:t xml:space="preserve">Quarter ended </w:t>
            </w:r>
            <w:r>
              <w:rPr>
                <w:rFonts w:ascii="Calibri" w:hAnsi="Calibri"/>
                <w:sz w:val="22"/>
                <w:szCs w:val="22"/>
              </w:rPr>
              <w:t>[DD MONTH YEAR]</w:t>
            </w:r>
          </w:p>
        </w:tc>
      </w:tr>
      <w:tr w:rsidTr="00F44C99">
        <w:tblPrEx>
          <w:tblW w:w="0" w:type="auto"/>
          <w:tblLook w:val="04A0"/>
        </w:tblPrEx>
        <w:tc>
          <w:tcPr>
            <w:tcW w:w="2088" w:type="dxa"/>
            <w:shd w:val="clear" w:color="auto" w:fill="EAF1DD"/>
          </w:tcPr>
          <w:p w:rsidR="000E1116" w:rsidRPr="000E29E0" w:rsidP="00F44C99">
            <w:pPr>
              <w:spacing w:before="240" w:after="240"/>
              <w:rPr>
                <w:rFonts w:ascii="Calibri" w:hAnsi="Calibri"/>
                <w:b/>
                <w:bCs/>
                <w:color w:val="808080"/>
                <w:sz w:val="22"/>
                <w:szCs w:val="22"/>
              </w:rPr>
            </w:pPr>
            <w:r w:rsidRPr="000E29E0">
              <w:rPr>
                <w:rFonts w:ascii="Calibri" w:hAnsi="Calibri"/>
                <w:b/>
                <w:bCs/>
                <w:color w:val="808080"/>
                <w:sz w:val="22"/>
                <w:szCs w:val="22"/>
              </w:rPr>
              <w:t>Highlights</w:t>
            </w:r>
          </w:p>
          <w:p w:rsidR="000E1116" w:rsidRPr="000E29E0" w:rsidP="00F44C99">
            <w:pPr>
              <w:spacing w:before="240" w:after="240"/>
              <w:rPr>
                <w:rFonts w:ascii="Calibri" w:hAnsi="Calibri"/>
                <w:b/>
                <w:bCs/>
                <w:color w:val="808080"/>
                <w:sz w:val="22"/>
                <w:szCs w:val="22"/>
              </w:rPr>
            </w:pPr>
          </w:p>
          <w:p w:rsidR="000E1116" w:rsidRPr="000E29E0" w:rsidP="00F44C99">
            <w:pPr>
              <w:spacing w:before="240" w:after="240"/>
              <w:rPr>
                <w:rFonts w:ascii="Calibri" w:hAnsi="Calibri"/>
                <w:b/>
                <w:bCs/>
                <w:color w:val="808080"/>
                <w:sz w:val="22"/>
                <w:szCs w:val="22"/>
              </w:rPr>
            </w:pPr>
          </w:p>
        </w:tc>
        <w:tc>
          <w:tcPr>
            <w:tcW w:w="7154" w:type="dxa"/>
          </w:tcPr>
          <w:p w:rsidR="000E1116" w:rsidRPr="000E29E0" w:rsidP="00F44C99">
            <w:pPr>
              <w:spacing w:before="240" w:after="240"/>
              <w:rPr>
                <w:rFonts w:ascii="Calibri" w:hAnsi="Calibri"/>
                <w:i/>
                <w:sz w:val="22"/>
                <w:szCs w:val="22"/>
              </w:rPr>
            </w:pPr>
            <w:r w:rsidRPr="000E29E0">
              <w:rPr>
                <w:rFonts w:ascii="Calibri" w:hAnsi="Calibri"/>
                <w:i/>
                <w:sz w:val="22"/>
                <w:szCs w:val="22"/>
              </w:rPr>
              <w:t xml:space="preserve">Briefly describe the highlights / key developments </w:t>
            </w:r>
            <w:r>
              <w:rPr>
                <w:rFonts w:ascii="Calibri" w:hAnsi="Calibri"/>
                <w:i/>
                <w:sz w:val="22"/>
                <w:szCs w:val="22"/>
              </w:rPr>
              <w:t xml:space="preserve">(positive and/or negative) </w:t>
            </w:r>
            <w:r w:rsidRPr="000E29E0">
              <w:rPr>
                <w:rFonts w:ascii="Calibri" w:hAnsi="Calibri"/>
                <w:i/>
                <w:sz w:val="22"/>
                <w:szCs w:val="22"/>
              </w:rPr>
              <w:t>from the quarter:</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sz w:val="22"/>
                <w:szCs w:val="22"/>
              </w:rPr>
              <w:t>……………………………………………………………………………………………………</w:t>
            </w:r>
          </w:p>
        </w:tc>
      </w:tr>
      <w:tr w:rsidTr="00F44C99">
        <w:tblPrEx>
          <w:tblW w:w="0" w:type="auto"/>
          <w:tblLook w:val="04A0"/>
        </w:tblPrEx>
        <w:tc>
          <w:tcPr>
            <w:tcW w:w="2088" w:type="dxa"/>
            <w:shd w:val="clear" w:color="auto" w:fill="EAF1DD"/>
          </w:tcPr>
          <w:p w:rsidR="000E1116" w:rsidRPr="000E29E0" w:rsidP="00F44C99">
            <w:pPr>
              <w:spacing w:before="240" w:after="240"/>
              <w:rPr>
                <w:rFonts w:ascii="Calibri" w:hAnsi="Calibri"/>
                <w:b/>
                <w:bCs/>
                <w:color w:val="808080"/>
                <w:sz w:val="22"/>
                <w:szCs w:val="22"/>
              </w:rPr>
            </w:pPr>
            <w:r>
              <w:rPr>
                <w:rFonts w:ascii="Calibri" w:hAnsi="Calibri"/>
                <w:b/>
                <w:bCs/>
                <w:color w:val="808080"/>
                <w:sz w:val="22"/>
                <w:szCs w:val="22"/>
              </w:rPr>
              <w:t xml:space="preserve">Key </w:t>
            </w:r>
            <w:r w:rsidRPr="000E29E0">
              <w:rPr>
                <w:rFonts w:ascii="Calibri" w:hAnsi="Calibri"/>
                <w:b/>
                <w:bCs/>
                <w:color w:val="808080"/>
                <w:sz w:val="22"/>
                <w:szCs w:val="22"/>
              </w:rPr>
              <w:t>Flags</w:t>
            </w:r>
          </w:p>
        </w:tc>
        <w:tc>
          <w:tcPr>
            <w:tcW w:w="7154" w:type="dxa"/>
          </w:tcPr>
          <w:p w:rsidR="000E1116" w:rsidRPr="000E29E0" w:rsidP="000E1116">
            <w:pPr>
              <w:pStyle w:val="ListParagraph"/>
              <w:numPr>
                <w:ilvl w:val="0"/>
                <w:numId w:val="23"/>
              </w:numPr>
              <w:spacing w:before="240" w:after="240"/>
              <w:ind w:left="342" w:hanging="342"/>
              <w:jc w:val="both"/>
              <w:rPr>
                <w:rFonts w:ascii="Calibri" w:hAnsi="Calibri" w:cs="Arial"/>
                <w:sz w:val="22"/>
                <w:szCs w:val="22"/>
              </w:rPr>
            </w:pPr>
            <w:r w:rsidRPr="000E29E0">
              <w:rPr>
                <w:rFonts w:ascii="Calibri" w:hAnsi="Calibri" w:cs="Arial"/>
                <w:sz w:val="22"/>
                <w:szCs w:val="22"/>
              </w:rPr>
              <w:t>Were there any changes to the Board and / or key management in the quarter?</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 xml:space="preserve">NO  </w:t>
            </w:r>
            <w:r w:rsidRPr="000E29E0">
              <w:rPr>
                <w:rFonts w:ascii="Symbol" w:hAnsi="Symbol" w:cs="Arial"/>
                <w:sz w:val="22"/>
                <w:szCs w:val="22"/>
              </w:rPr>
              <w:sym w:font="Symbol" w:char="F090"/>
            </w:r>
            <w:r w:rsidRPr="000E29E0">
              <w:rPr>
                <w:rFonts w:ascii="Calibri" w:hAnsi="Calibri" w:cs="Arial"/>
                <w:sz w:val="22"/>
                <w:szCs w:val="22"/>
              </w:rPr>
              <w:tab/>
              <w:t xml:space="preserve">YES  </w:t>
            </w:r>
            <w:r w:rsidRPr="000E29E0">
              <w:rPr>
                <w:rFonts w:ascii="Symbol" w:hAnsi="Symbol" w:cs="Arial"/>
                <w:sz w:val="22"/>
                <w:szCs w:val="22"/>
              </w:rPr>
              <w:sym w:font="Symbol" w:char="F090"/>
            </w:r>
            <w:r w:rsidRPr="000E29E0">
              <w:rPr>
                <w:rFonts w:ascii="Calibri" w:hAnsi="Calibri" w:cs="Arial"/>
                <w:sz w:val="22"/>
                <w:szCs w:val="22"/>
              </w:rPr>
              <w:t xml:space="preserve">                       </w:t>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i/>
                <w:sz w:val="22"/>
                <w:szCs w:val="22"/>
              </w:rPr>
              <w:t>If yes, please briefly describe:</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p>
          <w:p w:rsidR="000E1116" w:rsidRPr="000E29E0" w:rsidP="000E1116">
            <w:pPr>
              <w:pStyle w:val="ListParagraph"/>
              <w:numPr>
                <w:ilvl w:val="0"/>
                <w:numId w:val="23"/>
              </w:numPr>
              <w:spacing w:before="240" w:after="240"/>
              <w:ind w:left="342" w:hanging="342"/>
              <w:jc w:val="both"/>
              <w:rPr>
                <w:rFonts w:ascii="Calibri" w:hAnsi="Calibri" w:cs="Arial"/>
                <w:sz w:val="22"/>
                <w:szCs w:val="22"/>
              </w:rPr>
            </w:pPr>
            <w:r w:rsidRPr="000E29E0">
              <w:rPr>
                <w:rFonts w:ascii="Calibri" w:hAnsi="Calibri" w:cs="Arial"/>
                <w:sz w:val="22"/>
                <w:szCs w:val="22"/>
              </w:rPr>
              <w:t>Were there any legal proceedings initiated or threatened by or against the company?</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 xml:space="preserve">YES  </w:t>
            </w:r>
            <w:r w:rsidRPr="000E29E0">
              <w:rPr>
                <w:rFonts w:ascii="Symbol" w:hAnsi="Symbol" w:cs="Arial"/>
                <w:sz w:val="22"/>
                <w:szCs w:val="22"/>
              </w:rPr>
              <w:sym w:font="Symbol" w:char="F090"/>
            </w:r>
            <w:r w:rsidRPr="000E29E0">
              <w:rPr>
                <w:rFonts w:ascii="Calibri" w:hAnsi="Calibri" w:cs="Arial"/>
                <w:sz w:val="22"/>
                <w:szCs w:val="22"/>
              </w:rPr>
              <w:t xml:space="preserve">                       NO  </w:t>
            </w:r>
            <w:r w:rsidRPr="000E29E0">
              <w:rPr>
                <w:rFonts w:ascii="Symbol" w:hAnsi="Symbol" w:cs="Arial"/>
                <w:sz w:val="22"/>
                <w:szCs w:val="22"/>
              </w:rPr>
              <w:sym w:font="Symbol" w:char="F090"/>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i/>
                <w:sz w:val="22"/>
                <w:szCs w:val="22"/>
              </w:rPr>
              <w:t>If yes, please briefly describe:</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p>
          <w:p w:rsidR="000E1116" w:rsidRPr="000E29E0" w:rsidP="000E1116">
            <w:pPr>
              <w:pStyle w:val="ListParagraph"/>
              <w:numPr>
                <w:ilvl w:val="0"/>
                <w:numId w:val="23"/>
              </w:numPr>
              <w:spacing w:before="240" w:after="240"/>
              <w:ind w:left="342" w:hanging="342"/>
              <w:rPr>
                <w:rFonts w:ascii="Calibri" w:hAnsi="Calibri" w:cs="Arial"/>
                <w:sz w:val="22"/>
                <w:szCs w:val="22"/>
              </w:rPr>
            </w:pPr>
            <w:r w:rsidRPr="000E29E0">
              <w:rPr>
                <w:rFonts w:ascii="Calibri" w:hAnsi="Calibri" w:cs="Arial"/>
                <w:sz w:val="22"/>
                <w:szCs w:val="22"/>
              </w:rPr>
              <w:t>Was there any material charge to the type of business being carried on by the company?</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 xml:space="preserve">YES  </w:t>
            </w:r>
            <w:r w:rsidRPr="000E29E0">
              <w:rPr>
                <w:rFonts w:ascii="Symbol" w:hAnsi="Symbol" w:cs="Arial"/>
                <w:sz w:val="22"/>
                <w:szCs w:val="22"/>
              </w:rPr>
              <w:sym w:font="Symbol" w:char="F090"/>
            </w:r>
            <w:r w:rsidRPr="000E29E0">
              <w:rPr>
                <w:rFonts w:ascii="Calibri" w:hAnsi="Calibri" w:cs="Arial"/>
                <w:sz w:val="22"/>
                <w:szCs w:val="22"/>
              </w:rPr>
              <w:t xml:space="preserve">                       NO  </w:t>
            </w:r>
            <w:r w:rsidRPr="000E29E0">
              <w:rPr>
                <w:rFonts w:ascii="Symbol" w:hAnsi="Symbol" w:cs="Arial"/>
                <w:sz w:val="22"/>
                <w:szCs w:val="22"/>
              </w:rPr>
              <w:sym w:font="Symbol" w:char="F090"/>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i/>
                <w:sz w:val="22"/>
                <w:szCs w:val="22"/>
              </w:rPr>
              <w:t>If yes, please briefly describe:</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p>
          <w:p w:rsidR="000E1116" w:rsidRPr="000E29E0" w:rsidP="000E1116">
            <w:pPr>
              <w:pStyle w:val="ListParagraph"/>
              <w:numPr>
                <w:ilvl w:val="0"/>
                <w:numId w:val="23"/>
              </w:numPr>
              <w:spacing w:before="240" w:after="240"/>
              <w:ind w:left="342" w:hanging="342"/>
              <w:rPr>
                <w:rFonts w:ascii="Calibri" w:hAnsi="Calibri" w:cs="Arial"/>
                <w:sz w:val="22"/>
                <w:szCs w:val="22"/>
              </w:rPr>
            </w:pPr>
            <w:r w:rsidRPr="000E29E0">
              <w:rPr>
                <w:rFonts w:ascii="Calibri" w:hAnsi="Calibri" w:cs="Arial"/>
                <w:sz w:val="22"/>
                <w:szCs w:val="22"/>
              </w:rPr>
              <w:t>Are there any additional capital raisings planned?</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 xml:space="preserve">YES  </w:t>
            </w:r>
            <w:r w:rsidRPr="000E29E0">
              <w:rPr>
                <w:rFonts w:ascii="Symbol" w:hAnsi="Symbol" w:cs="Arial"/>
                <w:sz w:val="22"/>
                <w:szCs w:val="22"/>
              </w:rPr>
              <w:sym w:font="Symbol" w:char="F090"/>
            </w:r>
            <w:r w:rsidRPr="000E29E0">
              <w:rPr>
                <w:rFonts w:ascii="Calibri" w:hAnsi="Calibri" w:cs="Arial"/>
                <w:sz w:val="22"/>
                <w:szCs w:val="22"/>
              </w:rPr>
              <w:t xml:space="preserve">                       NO  </w:t>
            </w:r>
            <w:r w:rsidRPr="000E29E0">
              <w:rPr>
                <w:rFonts w:ascii="Symbol" w:hAnsi="Symbol" w:cs="Arial"/>
                <w:sz w:val="22"/>
                <w:szCs w:val="22"/>
              </w:rPr>
              <w:sym w:font="Symbol" w:char="F090"/>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i/>
                <w:sz w:val="22"/>
                <w:szCs w:val="22"/>
              </w:rPr>
              <w:t>If yes, please briefly describe:</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p>
          <w:p w:rsidR="000E1116" w:rsidRPr="000E29E0" w:rsidP="000E1116">
            <w:pPr>
              <w:pStyle w:val="ListParagraph"/>
              <w:numPr>
                <w:ilvl w:val="0"/>
                <w:numId w:val="23"/>
              </w:numPr>
              <w:spacing w:before="240" w:after="240"/>
              <w:ind w:left="342" w:hanging="342"/>
              <w:rPr>
                <w:rFonts w:ascii="Calibri" w:hAnsi="Calibri" w:cs="Arial"/>
                <w:sz w:val="22"/>
                <w:szCs w:val="22"/>
              </w:rPr>
            </w:pPr>
            <w:r w:rsidRPr="000E29E0">
              <w:rPr>
                <w:rFonts w:ascii="Calibri" w:hAnsi="Calibri" w:cs="Arial"/>
                <w:sz w:val="22"/>
                <w:szCs w:val="22"/>
              </w:rPr>
              <w:t>Are there any material items that may come up in the next quarter that we should be aware of?</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 xml:space="preserve">YES  </w:t>
            </w:r>
            <w:r w:rsidRPr="000E29E0">
              <w:rPr>
                <w:rFonts w:ascii="Symbol" w:hAnsi="Symbol" w:cs="Arial"/>
                <w:sz w:val="22"/>
                <w:szCs w:val="22"/>
              </w:rPr>
              <w:sym w:font="Symbol" w:char="F090"/>
            </w:r>
            <w:r w:rsidRPr="000E29E0">
              <w:rPr>
                <w:rFonts w:ascii="Calibri" w:hAnsi="Calibri" w:cs="Arial"/>
                <w:sz w:val="22"/>
                <w:szCs w:val="22"/>
              </w:rPr>
              <w:t xml:space="preserve">                       NO  </w:t>
            </w:r>
            <w:r w:rsidRPr="000E29E0">
              <w:rPr>
                <w:rFonts w:ascii="Symbol" w:hAnsi="Symbol" w:cs="Arial"/>
                <w:sz w:val="22"/>
                <w:szCs w:val="22"/>
              </w:rPr>
              <w:sym w:font="Symbol" w:char="F090"/>
            </w:r>
          </w:p>
          <w:p w:rsidR="000E1116" w:rsidRPr="000E29E0" w:rsidP="00F44C99">
            <w:pPr>
              <w:pStyle w:val="ListParagraph"/>
              <w:spacing w:before="240" w:after="240"/>
              <w:ind w:left="342"/>
              <w:rPr>
                <w:rFonts w:ascii="Calibri" w:hAnsi="Calibri" w:cs="Arial"/>
                <w:i/>
                <w:sz w:val="22"/>
                <w:szCs w:val="22"/>
              </w:rPr>
            </w:pPr>
            <w:r w:rsidRPr="000E29E0">
              <w:rPr>
                <w:rFonts w:ascii="Calibri" w:hAnsi="Calibri" w:cs="Arial"/>
                <w:i/>
                <w:sz w:val="22"/>
                <w:szCs w:val="22"/>
              </w:rPr>
              <w:t>If yes, please briefly describe:</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p w:rsidR="000E1116" w:rsidRPr="000E29E0" w:rsidP="00F44C99">
            <w:pPr>
              <w:pStyle w:val="ListParagraph"/>
              <w:spacing w:before="240" w:after="240"/>
              <w:ind w:left="342"/>
              <w:rPr>
                <w:rFonts w:ascii="Calibri" w:hAnsi="Calibri" w:cs="Arial"/>
                <w:sz w:val="22"/>
                <w:szCs w:val="22"/>
              </w:rPr>
            </w:pPr>
            <w:r w:rsidRPr="000E29E0">
              <w:rPr>
                <w:rFonts w:ascii="Calibri" w:hAnsi="Calibri" w:cs="Arial"/>
                <w:sz w:val="22"/>
                <w:szCs w:val="22"/>
              </w:rPr>
              <w:t>……………………………………………………………………………………………………</w:t>
            </w:r>
          </w:p>
        </w:tc>
      </w:tr>
      <w:tr w:rsidTr="00F44C99">
        <w:tblPrEx>
          <w:tblW w:w="0" w:type="auto"/>
          <w:tblLook w:val="04A0"/>
        </w:tblPrEx>
        <w:tc>
          <w:tcPr>
            <w:tcW w:w="2088" w:type="dxa"/>
            <w:shd w:val="clear" w:color="auto" w:fill="EAF1DD"/>
          </w:tcPr>
          <w:p w:rsidR="000E1116" w:rsidRPr="000E29E0" w:rsidP="00F44C99">
            <w:pPr>
              <w:spacing w:before="240" w:after="240"/>
              <w:rPr>
                <w:rFonts w:ascii="Calibri" w:hAnsi="Calibri"/>
                <w:b/>
                <w:bCs/>
                <w:color w:val="808080"/>
                <w:sz w:val="22"/>
                <w:szCs w:val="22"/>
              </w:rPr>
            </w:pPr>
            <w:r w:rsidRPr="000E29E0">
              <w:rPr>
                <w:rFonts w:ascii="Calibri" w:hAnsi="Calibri"/>
                <w:b/>
                <w:bCs/>
                <w:color w:val="808080"/>
                <w:sz w:val="22"/>
                <w:szCs w:val="22"/>
              </w:rPr>
              <w:t>Runway (Cash Position)</w:t>
            </w:r>
          </w:p>
        </w:tc>
        <w:tc>
          <w:tcPr>
            <w:tcW w:w="7154" w:type="dxa"/>
          </w:tcPr>
          <w:p w:rsidR="000E1116" w:rsidRPr="000E29E0" w:rsidP="00F44C99">
            <w:pPr>
              <w:pStyle w:val="ListParagraph"/>
              <w:spacing w:before="240" w:after="240"/>
              <w:ind w:left="0"/>
              <w:jc w:val="both"/>
              <w:rPr>
                <w:rFonts w:ascii="Calibri" w:hAnsi="Calibri" w:cs="Arial"/>
                <w:sz w:val="22"/>
                <w:szCs w:val="22"/>
              </w:rPr>
            </w:pPr>
            <w:r w:rsidRPr="000E29E0">
              <w:rPr>
                <w:rFonts w:ascii="Calibri" w:hAnsi="Calibri" w:cs="Arial"/>
                <w:sz w:val="22"/>
                <w:szCs w:val="22"/>
              </w:rPr>
              <w:t>The company’s cash position at the end of the quarter was $</w:t>
            </w:r>
            <w:r w:rsidRPr="000E29E0">
              <w:rPr>
                <w:rFonts w:ascii="Calibri" w:hAnsi="Calibri" w:cs="Arial"/>
                <w:sz w:val="22"/>
                <w:szCs w:val="22"/>
              </w:rPr>
              <w:tab/>
              <w:t xml:space="preserve">.  </w:t>
            </w:r>
            <w:r>
              <w:rPr>
                <w:rFonts w:ascii="Calibri" w:hAnsi="Calibri" w:cs="Arial"/>
                <w:sz w:val="22"/>
                <w:szCs w:val="22"/>
              </w:rPr>
              <w:t>The b</w:t>
            </w:r>
            <w:r w:rsidRPr="00C20BBC">
              <w:rPr>
                <w:rFonts w:ascii="Calibri" w:hAnsi="Calibri" w:cs="Arial"/>
                <w:sz w:val="22"/>
                <w:szCs w:val="22"/>
              </w:rPr>
              <w:t xml:space="preserve">est estimate of </w:t>
            </w:r>
            <w:r>
              <w:rPr>
                <w:rFonts w:ascii="Calibri" w:hAnsi="Calibri" w:cs="Arial"/>
                <w:sz w:val="22"/>
                <w:szCs w:val="22"/>
              </w:rPr>
              <w:t xml:space="preserve">the </w:t>
            </w:r>
            <w:r w:rsidRPr="00C20BBC">
              <w:rPr>
                <w:rFonts w:ascii="Calibri" w:hAnsi="Calibri" w:cs="Arial"/>
                <w:sz w:val="22"/>
                <w:szCs w:val="22"/>
              </w:rPr>
              <w:t>cash run</w:t>
            </w:r>
            <w:r>
              <w:rPr>
                <w:rFonts w:ascii="Calibri" w:hAnsi="Calibri" w:cs="Arial"/>
                <w:sz w:val="22"/>
                <w:szCs w:val="22"/>
              </w:rPr>
              <w:t xml:space="preserve"> </w:t>
            </w:r>
            <w:r w:rsidRPr="00C20BBC">
              <w:rPr>
                <w:rFonts w:ascii="Calibri" w:hAnsi="Calibri" w:cs="Arial"/>
                <w:sz w:val="22"/>
                <w:szCs w:val="22"/>
              </w:rPr>
              <w:t xml:space="preserve">out date based on </w:t>
            </w:r>
            <w:r>
              <w:rPr>
                <w:rFonts w:ascii="Calibri" w:hAnsi="Calibri" w:cs="Arial"/>
                <w:sz w:val="22"/>
                <w:szCs w:val="22"/>
              </w:rPr>
              <w:t xml:space="preserve">the company’s </w:t>
            </w:r>
            <w:r w:rsidRPr="00C20BBC">
              <w:rPr>
                <w:rFonts w:ascii="Calibri" w:hAnsi="Calibri" w:cs="Arial"/>
                <w:sz w:val="22"/>
                <w:szCs w:val="22"/>
              </w:rPr>
              <w:t>current budget and cashflow forecasting</w:t>
            </w:r>
            <w:r>
              <w:rPr>
                <w:rFonts w:ascii="Calibri" w:hAnsi="Calibri" w:cs="Arial"/>
                <w:sz w:val="22"/>
                <w:szCs w:val="22"/>
              </w:rPr>
              <w:t xml:space="preserve"> is [Date]</w:t>
            </w:r>
          </w:p>
        </w:tc>
      </w:tr>
    </w:tbl>
    <w:p w:rsidR="00C244FB">
      <w:pPr>
        <w:pStyle w:val="NoNum"/>
        <w:tabs>
          <w:tab w:val="clear" w:pos="851"/>
        </w:tabs>
        <w:jc w:val="center"/>
      </w:pPr>
    </w:p>
    <w:p w:rsidR="000066D6">
      <w:pPr>
        <w:pStyle w:val="NoNum"/>
        <w:tabs>
          <w:tab w:val="clear" w:pos="851"/>
        </w:tabs>
        <w:jc w:val="center"/>
        <w:rPr>
          <w:b/>
        </w:rPr>
        <w:sectPr w:rsidSect="00FC6EE5">
          <w:headerReference w:type="first" r:id="rId28"/>
          <w:pgSz w:w="11907" w:h="16840" w:code="9"/>
          <w:pgMar w:top="1440" w:right="1701" w:bottom="1440" w:left="1701" w:header="720" w:footer="454" w:gutter="0"/>
          <w:paperSrc w:first="265" w:other="265"/>
          <w:cols w:space="720"/>
          <w:titlePg/>
          <w:docGrid w:linePitch="286"/>
        </w:sectPr>
      </w:pPr>
    </w:p>
    <w:p w:rsidR="000066D6">
      <w:pPr>
        <w:pStyle w:val="NoNum"/>
        <w:tabs>
          <w:tab w:val="clear" w:pos="851"/>
        </w:tabs>
        <w:jc w:val="center"/>
        <w:rPr>
          <w:b/>
        </w:rPr>
      </w:pPr>
      <w:r>
        <w:rPr>
          <w:b/>
        </w:rPr>
        <w:t>SCHEDULE 11</w:t>
      </w:r>
    </w:p>
    <w:p w:rsidR="000066D6">
      <w:pPr>
        <w:pStyle w:val="NoNum"/>
        <w:tabs>
          <w:tab w:val="clear" w:pos="851"/>
        </w:tabs>
        <w:jc w:val="center"/>
        <w:rPr>
          <w:b/>
        </w:rPr>
      </w:pPr>
    </w:p>
    <w:p w:rsidR="000066D6">
      <w:pPr>
        <w:pStyle w:val="NoNum"/>
        <w:tabs>
          <w:tab w:val="clear" w:pos="851"/>
        </w:tabs>
        <w:jc w:val="center"/>
        <w:rPr>
          <w:b/>
        </w:rPr>
      </w:pPr>
      <w:r>
        <w:rPr>
          <w:b/>
        </w:rPr>
        <w:t>FORM OF MILESTONE CERTIFICATE</w:t>
      </w:r>
    </w:p>
    <w:p w:rsidR="000066D6">
      <w:pPr>
        <w:pStyle w:val="NoNum"/>
        <w:tabs>
          <w:tab w:val="clear" w:pos="851"/>
        </w:tabs>
        <w:jc w:val="center"/>
        <w:rPr>
          <w:b/>
        </w:rPr>
      </w:pPr>
    </w:p>
    <w:p w:rsidR="000066D6">
      <w:pPr>
        <w:jc w:val="center"/>
        <w:rPr>
          <w:b/>
          <w:sz w:val="27"/>
        </w:rPr>
      </w:pPr>
    </w:p>
    <w:p w:rsidR="000066D6">
      <w:pPr>
        <w:jc w:val="left"/>
        <w:rPr>
          <w:szCs w:val="23"/>
        </w:rPr>
      </w:pPr>
      <w:r>
        <w:rPr>
          <w:szCs w:val="23"/>
        </w:rPr>
        <w:t>[</w:t>
      </w:r>
      <w:r>
        <w:rPr>
          <w:b/>
          <w:i/>
          <w:szCs w:val="23"/>
        </w:rPr>
        <w:t>date</w:t>
      </w:r>
      <w:r>
        <w:rPr>
          <w:szCs w:val="23"/>
        </w:rPr>
        <w:t>]</w:t>
      </w:r>
    </w:p>
    <w:p w:rsidR="000066D6">
      <w:pPr>
        <w:jc w:val="left"/>
        <w:rPr>
          <w:szCs w:val="23"/>
        </w:rPr>
      </w:pPr>
    </w:p>
    <w:p w:rsidR="000066D6">
      <w:pPr>
        <w:jc w:val="left"/>
        <w:rPr>
          <w:szCs w:val="23"/>
        </w:rPr>
      </w:pPr>
    </w:p>
    <w:p w:rsidR="000066D6">
      <w:pPr>
        <w:jc w:val="left"/>
        <w:rPr>
          <w:szCs w:val="23"/>
        </w:rPr>
      </w:pPr>
      <w:r>
        <w:rPr>
          <w:szCs w:val="23"/>
        </w:rPr>
        <w:t>To:</w:t>
      </w:r>
      <w:r>
        <w:rPr>
          <w:szCs w:val="23"/>
        </w:rPr>
        <w:tab/>
        <w:t xml:space="preserve">  [</w:t>
      </w:r>
      <w:r>
        <w:rPr>
          <w:b/>
          <w:i/>
          <w:szCs w:val="23"/>
        </w:rPr>
        <w:t>insert Investors</w:t>
      </w:r>
      <w:r>
        <w:rPr>
          <w:szCs w:val="23"/>
        </w:rPr>
        <w:t>] (</w:t>
      </w:r>
      <w:r>
        <w:rPr>
          <w:b/>
          <w:szCs w:val="23"/>
        </w:rPr>
        <w:t>Investors</w:t>
      </w:r>
      <w:r>
        <w:rPr>
          <w:szCs w:val="23"/>
        </w:rPr>
        <w:t>)</w:t>
      </w:r>
    </w:p>
    <w:p w:rsidR="000066D6">
      <w:pPr>
        <w:jc w:val="left"/>
        <w:rPr>
          <w:szCs w:val="23"/>
        </w:rPr>
      </w:pPr>
    </w:p>
    <w:p w:rsidR="000066D6">
      <w:pPr>
        <w:jc w:val="left"/>
        <w:rPr>
          <w:szCs w:val="23"/>
        </w:rPr>
      </w:pPr>
      <w:r>
        <w:rPr>
          <w:szCs w:val="23"/>
        </w:rPr>
        <w:t>We, the Directors of [</w:t>
      </w:r>
      <w:r>
        <w:rPr>
          <w:b/>
          <w:i/>
          <w:szCs w:val="23"/>
        </w:rPr>
        <w:t>insert name of Company</w:t>
      </w:r>
      <w:r>
        <w:rPr>
          <w:szCs w:val="23"/>
        </w:rPr>
        <w:t>], hereby certify that the following Milestone[</w:t>
      </w:r>
      <w:r>
        <w:rPr>
          <w:b/>
          <w:i/>
          <w:szCs w:val="23"/>
        </w:rPr>
        <w:t>s</w:t>
      </w:r>
      <w:r>
        <w:rPr>
          <w:szCs w:val="23"/>
        </w:rPr>
        <w:t>] has been satisfied:</w:t>
      </w:r>
    </w:p>
    <w:p w:rsidR="000066D6">
      <w:pPr>
        <w:jc w:val="left"/>
        <w:rPr>
          <w:szCs w:val="23"/>
        </w:rPr>
      </w:pPr>
    </w:p>
    <w:p w:rsidR="000066D6">
      <w:pPr>
        <w:jc w:val="left"/>
        <w:rPr>
          <w:szCs w:val="23"/>
        </w:rPr>
      </w:pPr>
      <w:r>
        <w:rPr>
          <w:szCs w:val="23"/>
        </w:rPr>
        <w:t>[</w:t>
      </w:r>
      <w:r>
        <w:rPr>
          <w:b/>
          <w:i/>
          <w:szCs w:val="23"/>
        </w:rPr>
        <w:t>insert description of relevant Milestones</w:t>
      </w:r>
      <w:r>
        <w:rPr>
          <w:szCs w:val="23"/>
        </w:rPr>
        <w:t>]</w:t>
      </w:r>
    </w:p>
    <w:p w:rsidR="000066D6">
      <w:pPr>
        <w:jc w:val="left"/>
        <w:rPr>
          <w:szCs w:val="23"/>
        </w:rPr>
      </w:pPr>
    </w:p>
    <w:p w:rsidR="000066D6">
      <w:pPr>
        <w:jc w:val="left"/>
        <w:rPr>
          <w:szCs w:val="23"/>
        </w:rPr>
      </w:pPr>
      <w:r>
        <w:rPr>
          <w:szCs w:val="23"/>
        </w:rPr>
        <w:t>Accordingly, the amount of $[</w:t>
      </w:r>
      <w:r>
        <w:rPr>
          <w:b/>
          <w:i/>
          <w:szCs w:val="23"/>
        </w:rPr>
        <w:t>insert</w:t>
      </w:r>
      <w:r>
        <w:rPr>
          <w:szCs w:val="23"/>
        </w:rPr>
        <w:t xml:space="preserve">] is now payable in accordance with clause </w:t>
      </w:r>
      <w:r w:rsidR="00EF41FB">
        <w:rPr>
          <w:szCs w:val="23"/>
        </w:rPr>
        <w:t>5.5(b)</w:t>
      </w:r>
      <w:r>
        <w:rPr>
          <w:szCs w:val="23"/>
        </w:rPr>
        <w:t xml:space="preserve"> of the Subscription and Shareholders' Agreement. Please make payment, in your respective Investors' Proportions, to the following account:</w:t>
      </w:r>
    </w:p>
    <w:p w:rsidR="000066D6">
      <w:pPr>
        <w:jc w:val="left"/>
        <w:rPr>
          <w:szCs w:val="23"/>
        </w:rPr>
      </w:pPr>
    </w:p>
    <w:p w:rsidR="000066D6">
      <w:pPr>
        <w:jc w:val="left"/>
        <w:rPr>
          <w:szCs w:val="23"/>
          <w:u w:val="single"/>
        </w:rPr>
      </w:pPr>
      <w:r>
        <w:rPr>
          <w:szCs w:val="23"/>
        </w:rPr>
        <w:t>[</w:t>
      </w:r>
      <w:r>
        <w:rPr>
          <w:b/>
          <w:i/>
          <w:szCs w:val="23"/>
        </w:rPr>
        <w:t>insert details – use solicitors' trust account</w:t>
      </w:r>
      <w:r>
        <w:rPr>
          <w:szCs w:val="23"/>
          <w:u w:val="single"/>
        </w:rPr>
        <w:t>]</w:t>
      </w:r>
    </w:p>
    <w:p w:rsidR="000066D6">
      <w:pPr>
        <w:jc w:val="left"/>
        <w:rPr>
          <w:szCs w:val="23"/>
        </w:rPr>
      </w:pPr>
    </w:p>
    <w:p w:rsidR="000066D6">
      <w:pPr>
        <w:ind w:left="851" w:hanging="851"/>
        <w:jc w:val="left"/>
        <w:rPr>
          <w:szCs w:val="23"/>
        </w:rPr>
      </w:pPr>
    </w:p>
    <w:p w:rsidR="000066D6">
      <w:pPr>
        <w:ind w:left="851" w:hanging="851"/>
        <w:jc w:val="left"/>
        <w:rPr>
          <w:szCs w:val="23"/>
        </w:rPr>
      </w:pPr>
    </w:p>
    <w:p w:rsidR="000066D6">
      <w:pPr>
        <w:ind w:left="851" w:hanging="851"/>
        <w:jc w:val="left"/>
        <w:rPr>
          <w:szCs w:val="23"/>
        </w:rPr>
      </w:pPr>
    </w:p>
    <w:p w:rsidR="000066D6">
      <w:pPr>
        <w:ind w:left="851" w:hanging="851"/>
        <w:jc w:val="left"/>
        <w:rPr>
          <w:szCs w:val="23"/>
        </w:rPr>
      </w:pPr>
      <w:r>
        <w:rPr>
          <w:szCs w:val="23"/>
        </w:rPr>
        <w:t>Signed for and on behalf of the Board by:</w:t>
      </w:r>
    </w:p>
    <w:p w:rsidR="000066D6">
      <w:pPr>
        <w:ind w:left="851" w:hanging="851"/>
        <w:jc w:val="left"/>
        <w:rPr>
          <w:szCs w:val="23"/>
        </w:rPr>
      </w:pPr>
    </w:p>
    <w:p w:rsidR="000066D6">
      <w:pPr>
        <w:keepNext/>
        <w:tabs>
          <w:tab w:val="right" w:pos="3926"/>
        </w:tabs>
        <w:rPr>
          <w:u w:val="single"/>
        </w:rPr>
      </w:pPr>
    </w:p>
    <w:p w:rsidR="000066D6">
      <w:pPr>
        <w:keepNext/>
        <w:tabs>
          <w:tab w:val="right" w:pos="3926"/>
        </w:tabs>
        <w:rPr>
          <w:u w:val="single"/>
        </w:rPr>
      </w:pPr>
      <w:r>
        <w:rPr>
          <w:u w:val="single"/>
        </w:rPr>
        <w:tab/>
      </w:r>
    </w:p>
    <w:p w:rsidR="000066D6">
      <w:pPr>
        <w:keepNext/>
        <w:tabs>
          <w:tab w:val="right" w:pos="3863"/>
          <w:tab w:val="right" w:pos="3926"/>
        </w:tabs>
        <w:rPr>
          <w:szCs w:val="18"/>
        </w:rPr>
      </w:pPr>
      <w:r>
        <w:rPr>
          <w:szCs w:val="18"/>
        </w:rPr>
        <w:t>Name of director</w:t>
      </w:r>
    </w:p>
    <w:p w:rsidR="000066D6">
      <w:pPr>
        <w:keepNext/>
        <w:tabs>
          <w:tab w:val="right" w:pos="3926"/>
        </w:tabs>
        <w:rPr>
          <w:szCs w:val="18"/>
        </w:rPr>
      </w:pPr>
    </w:p>
    <w:p w:rsidR="000066D6">
      <w:pPr>
        <w:keepNext/>
        <w:tabs>
          <w:tab w:val="right" w:pos="3926"/>
        </w:tabs>
        <w:rPr>
          <w:szCs w:val="18"/>
        </w:rPr>
      </w:pPr>
    </w:p>
    <w:p w:rsidR="000066D6">
      <w:pPr>
        <w:keepNext/>
        <w:tabs>
          <w:tab w:val="right" w:pos="3926"/>
        </w:tabs>
        <w:rPr>
          <w:u w:val="single"/>
        </w:rPr>
      </w:pPr>
      <w:r>
        <w:rPr>
          <w:u w:val="single"/>
        </w:rPr>
        <w:tab/>
      </w:r>
    </w:p>
    <w:p w:rsidR="000066D6">
      <w:r>
        <w:rPr>
          <w:szCs w:val="18"/>
        </w:rPr>
        <w:t>Signature of director</w:t>
      </w:r>
    </w:p>
    <w:p w:rsidR="000066D6">
      <w:pPr>
        <w:ind w:left="851" w:hanging="851"/>
        <w:jc w:val="left"/>
        <w:rPr>
          <w:szCs w:val="23"/>
        </w:rPr>
      </w:pPr>
    </w:p>
    <w:p w:rsidR="000066D6">
      <w:pPr>
        <w:ind w:left="851" w:hanging="851"/>
        <w:jc w:val="left"/>
        <w:rPr>
          <w:szCs w:val="23"/>
        </w:rPr>
      </w:pPr>
    </w:p>
    <w:p w:rsidR="000066D6">
      <w:pPr>
        <w:ind w:left="851" w:hanging="851"/>
        <w:jc w:val="left"/>
        <w:rPr>
          <w:szCs w:val="23"/>
        </w:rPr>
      </w:pPr>
    </w:p>
    <w:p w:rsidR="000066D6">
      <w:pPr>
        <w:ind w:left="851" w:hanging="851"/>
        <w:jc w:val="left"/>
        <w:rPr>
          <w:szCs w:val="23"/>
        </w:rPr>
      </w:pPr>
    </w:p>
    <w:p w:rsidR="00E6175A">
      <w:pPr>
        <w:ind w:left="851" w:hanging="851"/>
        <w:jc w:val="left"/>
        <w:rPr>
          <w:szCs w:val="23"/>
        </w:rPr>
        <w:sectPr w:rsidSect="00FC6EE5">
          <w:headerReference w:type="first" r:id="rId29"/>
          <w:pgSz w:w="11907" w:h="16840" w:code="9"/>
          <w:pgMar w:top="1440" w:right="1701" w:bottom="1440" w:left="1701" w:header="720" w:footer="454" w:gutter="0"/>
          <w:paperSrc w:first="265" w:other="265"/>
          <w:cols w:space="720"/>
          <w:titlePg/>
          <w:docGrid w:linePitch="286"/>
        </w:sectPr>
      </w:pPr>
    </w:p>
    <w:p w:rsidR="000066D6">
      <w:pPr>
        <w:ind w:left="851" w:hanging="851"/>
        <w:jc w:val="left"/>
        <w:rPr>
          <w:szCs w:val="23"/>
        </w:rPr>
      </w:pPr>
    </w:p>
    <w:p w:rsidR="00E6175A" w:rsidP="00E6175A">
      <w:pPr>
        <w:pStyle w:val="NoNum"/>
        <w:tabs>
          <w:tab w:val="clear" w:pos="851"/>
        </w:tabs>
        <w:jc w:val="center"/>
        <w:rPr>
          <w:b/>
        </w:rPr>
      </w:pPr>
      <w:r>
        <w:rPr>
          <w:b/>
        </w:rPr>
        <w:t>SCHEDULE 12</w:t>
      </w:r>
    </w:p>
    <w:p w:rsidR="00E6175A" w:rsidP="00E6175A">
      <w:pPr>
        <w:pStyle w:val="NoNum"/>
        <w:tabs>
          <w:tab w:val="clear" w:pos="851"/>
        </w:tabs>
        <w:jc w:val="center"/>
        <w:rPr>
          <w:b/>
        </w:rPr>
      </w:pPr>
    </w:p>
    <w:p w:rsidR="00E6175A" w:rsidP="00E6175A">
      <w:pPr>
        <w:pStyle w:val="NoNum"/>
        <w:tabs>
          <w:tab w:val="clear" w:pos="851"/>
        </w:tabs>
        <w:jc w:val="center"/>
        <w:rPr>
          <w:b/>
        </w:rPr>
      </w:pPr>
      <w:r>
        <w:rPr>
          <w:b/>
        </w:rPr>
        <w:t>FORM OF DEED OF ACCESSION</w:t>
      </w:r>
    </w:p>
    <w:p w:rsidR="00E6175A" w:rsidP="00E6175A">
      <w:pPr>
        <w:pStyle w:val="NoNum"/>
        <w:tabs>
          <w:tab w:val="clear" w:pos="851"/>
        </w:tabs>
        <w:jc w:val="center"/>
        <w:rPr>
          <w:b/>
        </w:rPr>
      </w:pPr>
    </w:p>
    <w:p w:rsidR="00440EB7" w:rsidP="00440EB7">
      <w:pPr>
        <w:tabs>
          <w:tab w:val="right" w:pos="8504"/>
        </w:tabs>
        <w:spacing w:line="360" w:lineRule="atLeast"/>
        <w:jc w:val="left"/>
        <w:rPr>
          <w:color w:val="000000"/>
          <w:w w:val="0"/>
          <w:u w:val="single"/>
        </w:rPr>
      </w:pPr>
      <w:r>
        <w:rPr>
          <w:b/>
          <w:bCs/>
          <w:color w:val="000000"/>
          <w:w w:val="0"/>
        </w:rPr>
        <w:t>DEED POLL DATED</w:t>
      </w:r>
    </w:p>
    <w:p w:rsidR="00440EB7" w:rsidP="00440EB7">
      <w:pPr>
        <w:jc w:val="left"/>
        <w:rPr>
          <w:color w:val="000000"/>
          <w:w w:val="0"/>
        </w:rPr>
      </w:pPr>
    </w:p>
    <w:p w:rsidR="00440EB7" w:rsidP="00440EB7">
      <w:pPr>
        <w:keepNext/>
        <w:jc w:val="left"/>
        <w:rPr>
          <w:color w:val="000000"/>
          <w:w w:val="0"/>
        </w:rPr>
      </w:pPr>
      <w:bookmarkStart w:id="1465" w:name="_DV_M610"/>
      <w:bookmarkEnd w:id="1465"/>
      <w:r>
        <w:rPr>
          <w:b/>
          <w:bCs/>
          <w:color w:val="000000"/>
          <w:w w:val="0"/>
        </w:rPr>
        <w:t>GIVEN BY:</w:t>
      </w:r>
    </w:p>
    <w:p w:rsidR="00440EB7" w:rsidP="00440EB7">
      <w:pPr>
        <w:keepNext/>
        <w:jc w:val="left"/>
        <w:rPr>
          <w:color w:val="000000"/>
          <w:w w:val="0"/>
        </w:rPr>
      </w:pPr>
    </w:p>
    <w:p w:rsidR="00440EB7" w:rsidP="00440EB7">
      <w:pPr>
        <w:rPr>
          <w:color w:val="000000"/>
          <w:w w:val="0"/>
        </w:rPr>
      </w:pPr>
      <w:bookmarkStart w:id="1466" w:name="_DV_M611"/>
      <w:bookmarkEnd w:id="1466"/>
      <w:r w:rsidRPr="00DC45FC">
        <w:t>[</w:t>
      </w:r>
      <w:r w:rsidRPr="00F424D0">
        <w:rPr>
          <w:b/>
          <w:i/>
          <w:color w:val="000000"/>
          <w:w w:val="0"/>
        </w:rPr>
        <w:t>n</w:t>
      </w:r>
      <w:r w:rsidRPr="00F424D0">
        <w:rPr>
          <w:b/>
          <w:bCs/>
          <w:i/>
          <w:iCs/>
          <w:color w:val="000000"/>
          <w:w w:val="0"/>
        </w:rPr>
        <w:t>ame of new shareholder</w:t>
      </w:r>
      <w:r w:rsidRPr="00DC45FC">
        <w:t>]</w:t>
      </w:r>
      <w:r>
        <w:rPr>
          <w:color w:val="000000"/>
          <w:w w:val="0"/>
        </w:rPr>
        <w:t xml:space="preserve"> (</w:t>
      </w:r>
      <w:r>
        <w:rPr>
          <w:b/>
          <w:bCs/>
          <w:color w:val="000000"/>
          <w:w w:val="0"/>
        </w:rPr>
        <w:t>Intending Shareholder</w:t>
      </w:r>
      <w:r>
        <w:rPr>
          <w:color w:val="000000"/>
          <w:w w:val="0"/>
        </w:rPr>
        <w:t>)</w:t>
      </w:r>
    </w:p>
    <w:p w:rsidR="00440EB7" w:rsidP="00440EB7">
      <w:pPr>
        <w:rPr>
          <w:color w:val="000000"/>
          <w:w w:val="0"/>
        </w:rPr>
      </w:pPr>
    </w:p>
    <w:p w:rsidR="00440EB7" w:rsidP="00440EB7">
      <w:pPr>
        <w:keepNext/>
        <w:rPr>
          <w:b/>
          <w:color w:val="000000"/>
          <w:w w:val="0"/>
        </w:rPr>
      </w:pPr>
      <w:bookmarkStart w:id="1467" w:name="_DV_M612"/>
      <w:bookmarkEnd w:id="1467"/>
      <w:r>
        <w:rPr>
          <w:b/>
          <w:color w:val="000000"/>
          <w:w w:val="0"/>
        </w:rPr>
        <w:t>IN FAVOUR OF:</w:t>
      </w:r>
    </w:p>
    <w:p w:rsidR="00440EB7" w:rsidP="00440EB7">
      <w:pPr>
        <w:keepNext/>
        <w:rPr>
          <w:color w:val="000000"/>
          <w:w w:val="0"/>
        </w:rPr>
      </w:pPr>
    </w:p>
    <w:p w:rsidR="00440EB7" w:rsidP="00440EB7">
      <w:pPr>
        <w:rPr>
          <w:color w:val="000000"/>
          <w:w w:val="0"/>
        </w:rPr>
      </w:pPr>
      <w:r>
        <w:rPr>
          <w:color w:val="000000"/>
          <w:w w:val="0"/>
        </w:rPr>
        <w:t>Every other party to the Shareholders' Agreement (as defined below) (</w:t>
      </w:r>
      <w:r>
        <w:rPr>
          <w:b/>
          <w:bCs/>
          <w:color w:val="000000"/>
          <w:w w:val="0"/>
        </w:rPr>
        <w:t>Shareholders</w:t>
      </w:r>
      <w:r>
        <w:rPr>
          <w:color w:val="000000"/>
          <w:w w:val="0"/>
        </w:rPr>
        <w:t>)</w:t>
      </w:r>
    </w:p>
    <w:p w:rsidR="00440EB7" w:rsidP="00440EB7">
      <w:pPr>
        <w:rPr>
          <w:color w:val="000000"/>
          <w:w w:val="0"/>
        </w:rPr>
      </w:pPr>
    </w:p>
    <w:p w:rsidR="00440EB7" w:rsidP="00440EB7">
      <w:pPr>
        <w:rPr>
          <w:color w:val="000000"/>
          <w:w w:val="0"/>
        </w:rPr>
      </w:pPr>
    </w:p>
    <w:p w:rsidR="00440EB7" w:rsidP="00440EB7">
      <w:pPr>
        <w:keepNext/>
        <w:rPr>
          <w:color w:val="000000"/>
          <w:w w:val="0"/>
        </w:rPr>
      </w:pPr>
      <w:bookmarkStart w:id="1468" w:name="_DV_M613"/>
      <w:bookmarkEnd w:id="1468"/>
      <w:r>
        <w:rPr>
          <w:b/>
          <w:bCs/>
          <w:color w:val="000000"/>
          <w:w w:val="0"/>
        </w:rPr>
        <w:t>THIS DEED</w:t>
      </w:r>
      <w:r>
        <w:rPr>
          <w:color w:val="000000"/>
          <w:w w:val="0"/>
        </w:rPr>
        <w:t xml:space="preserve"> </w:t>
      </w:r>
      <w:r>
        <w:rPr>
          <w:b/>
          <w:color w:val="000000"/>
          <w:w w:val="0"/>
        </w:rPr>
        <w:t>POLL</w:t>
      </w:r>
      <w:r>
        <w:rPr>
          <w:color w:val="000000"/>
          <w:w w:val="0"/>
        </w:rPr>
        <w:t xml:space="preserve"> </w:t>
      </w:r>
      <w:r>
        <w:rPr>
          <w:b/>
          <w:color w:val="000000"/>
          <w:w w:val="0"/>
        </w:rPr>
        <w:t>RECORDS THAT:</w:t>
      </w:r>
    </w:p>
    <w:p w:rsidR="00440EB7" w:rsidP="00440EB7">
      <w:pPr>
        <w:keepNext/>
        <w:rPr>
          <w:color w:val="000000"/>
          <w:w w:val="0"/>
        </w:rPr>
      </w:pPr>
    </w:p>
    <w:p w:rsidR="00440EB7" w:rsidP="00440EB7">
      <w:pPr>
        <w:keepNext/>
        <w:numPr>
          <w:ilvl w:val="0"/>
          <w:numId w:val="62"/>
        </w:numPr>
        <w:tabs>
          <w:tab w:val="clear" w:pos="720"/>
          <w:tab w:val="left" w:pos="854"/>
          <w:tab w:val="left" w:pos="1694"/>
          <w:tab w:val="left" w:pos="2562"/>
          <w:tab w:val="left" w:pos="3388"/>
          <w:tab w:val="left" w:pos="4256"/>
        </w:tabs>
        <w:ind w:left="854" w:hanging="854"/>
        <w:rPr>
          <w:color w:val="000000"/>
          <w:w w:val="0"/>
        </w:rPr>
      </w:pPr>
      <w:bookmarkStart w:id="1469" w:name="_DV_M614"/>
      <w:bookmarkEnd w:id="1469"/>
      <w:r>
        <w:rPr>
          <w:color w:val="000000"/>
          <w:w w:val="0"/>
        </w:rPr>
        <w:t>The Intending Shareholder:</w:t>
      </w:r>
    </w:p>
    <w:p w:rsidR="00440EB7" w:rsidRPr="003B39E8" w:rsidP="00440EB7">
      <w:pPr>
        <w:keepNext/>
        <w:tabs>
          <w:tab w:val="left" w:pos="854"/>
          <w:tab w:val="left" w:pos="1694"/>
          <w:tab w:val="left" w:pos="2562"/>
          <w:tab w:val="left" w:pos="3388"/>
          <w:tab w:val="left" w:pos="4256"/>
        </w:tabs>
        <w:rPr>
          <w:color w:val="000000"/>
          <w:w w:val="0"/>
        </w:rPr>
      </w:pPr>
    </w:p>
    <w:p w:rsidR="00440EB7" w:rsidRPr="00EA7D4F" w:rsidP="00B12B84">
      <w:pPr>
        <w:pStyle w:val="Heading3"/>
        <w:numPr>
          <w:ilvl w:val="2"/>
          <w:numId w:val="91"/>
        </w:numPr>
        <w:rPr>
          <w:w w:val="0"/>
        </w:rPr>
      </w:pPr>
      <w:bookmarkStart w:id="1470" w:name="_DV_M615"/>
      <w:bookmarkEnd w:id="1470"/>
      <w:r w:rsidRPr="00EA7D4F">
        <w:rPr>
          <w:w w:val="0"/>
        </w:rPr>
        <w:t xml:space="preserve">proposes to hold </w:t>
      </w:r>
      <w:r w:rsidR="007B24B9">
        <w:t>[</w:t>
      </w:r>
      <w:r w:rsidRPr="00690504" w:rsidR="007B24B9">
        <w:rPr>
          <w:b/>
          <w:i/>
          <w:highlight w:val="yellow"/>
        </w:rPr>
        <w:t xml:space="preserve">Ordinary </w:t>
      </w:r>
      <w:r w:rsidRPr="006F695C" w:rsidR="007B24B9">
        <w:rPr>
          <w:b/>
          <w:i/>
          <w:highlight w:val="yellow"/>
        </w:rPr>
        <w:t>Shares</w:t>
      </w:r>
      <w:r w:rsidR="007B24B9">
        <w:t>][</w:t>
      </w:r>
      <w:r w:rsidRPr="00690504" w:rsidR="007B24B9">
        <w:rPr>
          <w:b/>
          <w:i/>
          <w:highlight w:val="yellow"/>
        </w:rPr>
        <w:t>Preferred Share</w:t>
      </w:r>
      <w:r w:rsidRPr="006F695C" w:rsidR="007B24B9">
        <w:rPr>
          <w:b/>
          <w:i/>
          <w:highlight w:val="yellow"/>
        </w:rPr>
        <w:t>s</w:t>
      </w:r>
      <w:r w:rsidR="007B24B9">
        <w:t>]</w:t>
      </w:r>
      <w:r w:rsidRPr="00EA7D4F">
        <w:rPr>
          <w:w w:val="0"/>
        </w:rPr>
        <w:t>; and</w:t>
      </w:r>
    </w:p>
    <w:p w:rsidR="00440EB7" w:rsidRPr="003B39E8" w:rsidP="00440EB7">
      <w:pPr>
        <w:tabs>
          <w:tab w:val="left" w:pos="854"/>
          <w:tab w:val="left" w:pos="1694"/>
          <w:tab w:val="left" w:pos="2562"/>
          <w:tab w:val="left" w:pos="3388"/>
          <w:tab w:val="left" w:pos="4256"/>
        </w:tabs>
        <w:rPr>
          <w:color w:val="000000"/>
          <w:w w:val="0"/>
        </w:rPr>
      </w:pPr>
    </w:p>
    <w:p w:rsidR="00440EB7" w:rsidP="00440EB7">
      <w:pPr>
        <w:pStyle w:val="Heading3"/>
        <w:rPr>
          <w:color w:val="000000"/>
          <w:w w:val="0"/>
        </w:rPr>
      </w:pPr>
      <w:bookmarkStart w:id="1471" w:name="_DV_M616"/>
      <w:bookmarkEnd w:id="1471"/>
      <w:r>
        <w:rPr>
          <w:color w:val="000000"/>
          <w:w w:val="0"/>
        </w:rPr>
        <w:t>covenants for the benefit of the other Shareholders that, from the time that the Intending Shareholder's name appears in the register of shareholders of [</w:t>
      </w:r>
      <w:r>
        <w:rPr>
          <w:b/>
          <w:i/>
          <w:color w:val="000000"/>
          <w:w w:val="0"/>
        </w:rPr>
        <w:t>insert name of Company</w:t>
      </w:r>
      <w:r>
        <w:rPr>
          <w:color w:val="000000"/>
          <w:w w:val="0"/>
        </w:rPr>
        <w:t>], the Intending Shareholder will be bound to the terms of the Shareholders' Agreement as if the Intending Shareholder was an original party to the Shareholders' Agreement [</w:t>
      </w:r>
      <w:r>
        <w:rPr>
          <w:b/>
          <w:i/>
          <w:color w:val="000000"/>
          <w:w w:val="0"/>
        </w:rPr>
        <w:t>as an Investor</w:t>
      </w:r>
      <w:r w:rsidRPr="00340ED2">
        <w:rPr>
          <w:color w:val="000000"/>
          <w:w w:val="0"/>
        </w:rPr>
        <w:t>]</w:t>
      </w:r>
      <w:r>
        <w:rPr>
          <w:color w:val="000000"/>
          <w:w w:val="0"/>
        </w:rPr>
        <w:t>[</w:t>
      </w:r>
      <w:r>
        <w:rPr>
          <w:b/>
          <w:i/>
          <w:color w:val="000000"/>
          <w:w w:val="0"/>
        </w:rPr>
        <w:t xml:space="preserve">as an </w:t>
      </w:r>
      <w:r w:rsidR="00A3719C">
        <w:rPr>
          <w:b/>
          <w:i/>
          <w:color w:val="000000"/>
          <w:w w:val="0"/>
        </w:rPr>
        <w:t>Other</w:t>
      </w:r>
      <w:r>
        <w:rPr>
          <w:b/>
          <w:i/>
          <w:color w:val="000000"/>
          <w:w w:val="0"/>
        </w:rPr>
        <w:t xml:space="preserve"> Shareholder</w:t>
      </w:r>
      <w:r>
        <w:rPr>
          <w:color w:val="000000"/>
          <w:w w:val="0"/>
        </w:rPr>
        <w:t>]</w:t>
      </w:r>
    </w:p>
    <w:p w:rsidR="00440EB7" w:rsidP="00440EB7">
      <w:pPr>
        <w:tabs>
          <w:tab w:val="left" w:pos="854"/>
          <w:tab w:val="left" w:pos="1694"/>
          <w:tab w:val="left" w:pos="2562"/>
          <w:tab w:val="left" w:pos="3388"/>
          <w:tab w:val="left" w:pos="4256"/>
        </w:tabs>
        <w:rPr>
          <w:color w:val="000000"/>
          <w:w w:val="0"/>
        </w:rPr>
      </w:pPr>
    </w:p>
    <w:p w:rsidR="00440EB7" w:rsidP="00440EB7">
      <w:pPr>
        <w:keepNext/>
        <w:numPr>
          <w:ilvl w:val="0"/>
          <w:numId w:val="62"/>
        </w:numPr>
        <w:tabs>
          <w:tab w:val="clear" w:pos="720"/>
          <w:tab w:val="left" w:pos="854"/>
          <w:tab w:val="left" w:pos="1694"/>
          <w:tab w:val="left" w:pos="2562"/>
          <w:tab w:val="left" w:pos="3388"/>
          <w:tab w:val="left" w:pos="4256"/>
        </w:tabs>
        <w:ind w:left="854" w:hanging="854"/>
        <w:rPr>
          <w:color w:val="000000"/>
          <w:w w:val="0"/>
        </w:rPr>
      </w:pPr>
      <w:bookmarkStart w:id="1472" w:name="_DV_M617"/>
      <w:bookmarkEnd w:id="1472"/>
      <w:r>
        <w:rPr>
          <w:color w:val="000000"/>
          <w:w w:val="0"/>
        </w:rPr>
        <w:t>In this deed poll:</w:t>
      </w:r>
    </w:p>
    <w:p w:rsidR="00440EB7" w:rsidP="00440EB7">
      <w:pPr>
        <w:keepNext/>
        <w:tabs>
          <w:tab w:val="left" w:pos="854"/>
          <w:tab w:val="left" w:pos="1694"/>
          <w:tab w:val="left" w:pos="2562"/>
          <w:tab w:val="left" w:pos="3388"/>
          <w:tab w:val="left" w:pos="4256"/>
        </w:tabs>
        <w:rPr>
          <w:color w:val="000000"/>
          <w:w w:val="0"/>
        </w:rPr>
      </w:pPr>
    </w:p>
    <w:p w:rsidR="00440EB7" w:rsidRPr="003B39E8" w:rsidP="00440EB7">
      <w:pPr>
        <w:pStyle w:val="Heading3"/>
        <w:numPr>
          <w:ilvl w:val="2"/>
          <w:numId w:val="63"/>
        </w:numPr>
        <w:rPr>
          <w:color w:val="000000"/>
          <w:w w:val="0"/>
        </w:rPr>
      </w:pPr>
      <w:bookmarkStart w:id="1473" w:name="_DV_M619"/>
      <w:bookmarkEnd w:id="1473"/>
      <w:r>
        <w:t>[</w:t>
      </w:r>
      <w:r w:rsidRPr="00690504">
        <w:rPr>
          <w:b/>
          <w:i/>
          <w:highlight w:val="yellow"/>
        </w:rPr>
        <w:t xml:space="preserve">Ordinary </w:t>
      </w:r>
      <w:r w:rsidRPr="006F695C">
        <w:rPr>
          <w:b/>
          <w:i/>
          <w:highlight w:val="yellow"/>
        </w:rPr>
        <w:t>Shares</w:t>
      </w:r>
      <w:r>
        <w:t>][</w:t>
      </w:r>
      <w:r w:rsidRPr="00690504">
        <w:rPr>
          <w:b/>
          <w:i/>
          <w:highlight w:val="yellow"/>
        </w:rPr>
        <w:t>Preferred Share</w:t>
      </w:r>
      <w:r w:rsidRPr="006F695C">
        <w:rPr>
          <w:b/>
          <w:i/>
          <w:highlight w:val="yellow"/>
        </w:rPr>
        <w:t>s</w:t>
      </w:r>
      <w:r>
        <w:t>]</w:t>
      </w:r>
      <w:r w:rsidRPr="003B39E8">
        <w:rPr>
          <w:color w:val="000000"/>
          <w:w w:val="0"/>
        </w:rPr>
        <w:t>has the meaning given to that term in the Shareholders' Agreement.</w:t>
      </w:r>
    </w:p>
    <w:p w:rsidR="00440EB7" w:rsidP="00440EB7">
      <w:pPr>
        <w:tabs>
          <w:tab w:val="left" w:pos="854"/>
          <w:tab w:val="left" w:pos="1694"/>
          <w:tab w:val="left" w:pos="2562"/>
          <w:tab w:val="left" w:pos="3388"/>
          <w:tab w:val="left" w:pos="4256"/>
        </w:tabs>
        <w:rPr>
          <w:color w:val="000000"/>
          <w:w w:val="0"/>
        </w:rPr>
      </w:pPr>
    </w:p>
    <w:p w:rsidR="00440EB7" w:rsidP="00440EB7">
      <w:pPr>
        <w:pStyle w:val="Heading3"/>
        <w:rPr>
          <w:color w:val="000000"/>
          <w:w w:val="0"/>
        </w:rPr>
      </w:pPr>
      <w:bookmarkStart w:id="1474" w:name="_DV_M618"/>
      <w:bookmarkEnd w:id="1474"/>
      <w:r>
        <w:rPr>
          <w:b/>
          <w:bCs/>
          <w:color w:val="000000"/>
          <w:w w:val="0"/>
        </w:rPr>
        <w:t>Shareholders' Agreement</w:t>
      </w:r>
      <w:r>
        <w:rPr>
          <w:color w:val="000000"/>
          <w:w w:val="0"/>
        </w:rPr>
        <w:t xml:space="preserve"> means the Subscription and Shareholders' Agreement dated [</w:t>
      </w:r>
      <w:r w:rsidRPr="00F424D0">
        <w:rPr>
          <w:b/>
          <w:i/>
          <w:color w:val="000000"/>
          <w:w w:val="0"/>
        </w:rPr>
        <w:t>date</w:t>
      </w:r>
      <w:r>
        <w:rPr>
          <w:color w:val="000000"/>
          <w:w w:val="0"/>
        </w:rPr>
        <w:t xml:space="preserve">] relating to </w:t>
      </w:r>
      <w:r w:rsidR="00087F59">
        <w:rPr>
          <w:color w:val="000000"/>
          <w:w w:val="0"/>
        </w:rPr>
        <w:t>[</w:t>
      </w:r>
      <w:r w:rsidR="00087F59">
        <w:rPr>
          <w:b/>
          <w:i/>
          <w:color w:val="000000"/>
          <w:w w:val="0"/>
        </w:rPr>
        <w:t>insert name of Company</w:t>
      </w:r>
      <w:r w:rsidR="00087F59">
        <w:rPr>
          <w:color w:val="000000"/>
          <w:w w:val="0"/>
        </w:rPr>
        <w:t>] between [</w:t>
      </w:r>
      <w:r w:rsidR="00087F59">
        <w:rPr>
          <w:b/>
          <w:i/>
          <w:color w:val="000000"/>
          <w:w w:val="0"/>
        </w:rPr>
        <w:t>insert parties</w:t>
      </w:r>
      <w:r w:rsidR="00087F59">
        <w:rPr>
          <w:color w:val="000000"/>
          <w:w w:val="0"/>
        </w:rPr>
        <w:t>]</w:t>
      </w:r>
      <w:r>
        <w:rPr>
          <w:color w:val="000000"/>
          <w:w w:val="0"/>
        </w:rPr>
        <w:t>.</w:t>
      </w:r>
    </w:p>
    <w:p w:rsidR="00440EB7" w:rsidP="00440EB7">
      <w:pPr>
        <w:tabs>
          <w:tab w:val="left" w:pos="854"/>
          <w:tab w:val="left" w:pos="1694"/>
          <w:tab w:val="left" w:pos="2562"/>
          <w:tab w:val="left" w:pos="3388"/>
          <w:tab w:val="left" w:pos="4256"/>
        </w:tabs>
        <w:rPr>
          <w:color w:val="000000"/>
          <w:w w:val="0"/>
        </w:rPr>
      </w:pPr>
    </w:p>
    <w:p w:rsidR="00440EB7" w:rsidP="00440EB7">
      <w:pPr>
        <w:tabs>
          <w:tab w:val="left" w:pos="854"/>
          <w:tab w:val="left" w:pos="1694"/>
          <w:tab w:val="left" w:pos="2562"/>
          <w:tab w:val="left" w:pos="3388"/>
          <w:tab w:val="left" w:pos="4256"/>
        </w:tabs>
        <w:rPr>
          <w:color w:val="000000"/>
          <w:w w:val="0"/>
        </w:rPr>
      </w:pPr>
    </w:p>
    <w:p w:rsidR="00440EB7" w:rsidP="00440EB7">
      <w:pPr>
        <w:jc w:val="left"/>
        <w:rPr>
          <w:b/>
          <w:bCs/>
          <w:color w:val="000000"/>
          <w:w w:val="0"/>
        </w:rPr>
      </w:pPr>
      <w:bookmarkStart w:id="1475" w:name="_DV_M620"/>
      <w:bookmarkEnd w:id="1475"/>
      <w:r>
        <w:rPr>
          <w:b/>
          <w:bCs/>
          <w:color w:val="000000"/>
          <w:w w:val="0"/>
        </w:rPr>
        <w:t>EXECUTED AND DELIVERED AS A DEED POLL</w:t>
      </w:r>
    </w:p>
    <w:p w:rsidR="00440EB7" w:rsidP="00440EB7">
      <w:pPr>
        <w:rPr>
          <w:color w:val="000000"/>
          <w:w w:val="0"/>
        </w:rPr>
      </w:pPr>
    </w:p>
    <w:p w:rsidR="000066D6">
      <w:pPr>
        <w:ind w:left="851" w:hanging="851"/>
        <w:jc w:val="left"/>
        <w:rPr>
          <w:szCs w:val="23"/>
        </w:rPr>
      </w:pPr>
    </w:p>
    <w:p w:rsidR="00371496">
      <w:pPr>
        <w:pStyle w:val="NoNum"/>
        <w:tabs>
          <w:tab w:val="clear" w:pos="851"/>
        </w:tabs>
        <w:jc w:val="left"/>
        <w:sectPr w:rsidSect="00FC6EE5">
          <w:pgSz w:w="11907" w:h="16840" w:code="9"/>
          <w:pgMar w:top="1440" w:right="1701" w:bottom="1440" w:left="1701" w:header="720" w:footer="454" w:gutter="0"/>
          <w:paperSrc w:first="265" w:other="265"/>
          <w:cols w:space="720"/>
          <w:titlePg/>
          <w:docGrid w:linePitch="286"/>
        </w:sectPr>
      </w:pPr>
    </w:p>
    <w:p w:rsidR="00371496">
      <w:pPr>
        <w:pStyle w:val="ScheduleHeading"/>
        <w:rPr>
          <w:sz w:val="21"/>
          <w:szCs w:val="21"/>
        </w:rPr>
      </w:pPr>
      <w:r>
        <w:rPr>
          <w:sz w:val="21"/>
          <w:szCs w:val="21"/>
        </w:rPr>
        <w:t xml:space="preserve">SCHEDULE </w:t>
      </w:r>
      <w:r w:rsidR="00063D05">
        <w:rPr>
          <w:sz w:val="21"/>
          <w:szCs w:val="21"/>
        </w:rPr>
        <w:t>1</w:t>
      </w:r>
      <w:r>
        <w:rPr>
          <w:sz w:val="21"/>
          <w:szCs w:val="21"/>
        </w:rPr>
        <w:t>3</w:t>
      </w:r>
      <w:r>
        <w:rPr>
          <w:sz w:val="21"/>
          <w:szCs w:val="21"/>
        </w:rPr>
        <w:br/>
      </w:r>
      <w:r>
        <w:rPr>
          <w:sz w:val="21"/>
          <w:szCs w:val="21"/>
        </w:rPr>
        <w:br/>
        <w:t>NZVIF SPECIFIC CLAUSES</w:t>
      </w:r>
    </w:p>
    <w:p w:rsidR="000066D6">
      <w:pPr>
        <w:pStyle w:val="NoNum"/>
        <w:tabs>
          <w:tab w:val="clear" w:pos="851"/>
        </w:tabs>
        <w:jc w:val="left"/>
      </w:pPr>
    </w:p>
    <w:p w:rsidR="00F170AE">
      <w:pPr>
        <w:pStyle w:val="NoNum"/>
        <w:tabs>
          <w:tab w:val="clear" w:pos="851"/>
        </w:tabs>
        <w:jc w:val="left"/>
      </w:pPr>
      <w:r>
        <w:t>The following clauses will</w:t>
      </w:r>
      <w:r w:rsidR="009E782F">
        <w:t xml:space="preserve"> be deemed to form part of this agreement</w:t>
      </w:r>
      <w:r>
        <w:t xml:space="preserve"> for so long as NZVIF is a Shareholder:</w:t>
      </w:r>
    </w:p>
    <w:p w:rsidR="00F170AE">
      <w:pPr>
        <w:pStyle w:val="NoNum"/>
        <w:tabs>
          <w:tab w:val="clear" w:pos="851"/>
        </w:tabs>
        <w:jc w:val="left"/>
      </w:pPr>
    </w:p>
    <w:p w:rsidR="00931FC2" w:rsidP="00826F0C">
      <w:pPr>
        <w:pStyle w:val="Heading1"/>
        <w:numPr>
          <w:ilvl w:val="0"/>
          <w:numId w:val="103"/>
        </w:numPr>
      </w:pPr>
      <w:bookmarkStart w:id="1476" w:name="_Toc429683379"/>
      <w:bookmarkStart w:id="1477" w:name="_Ref429683520"/>
      <w:bookmarkStart w:id="1478" w:name="_Toc429684102"/>
      <w:bookmarkStart w:id="1479" w:name="_Toc436644981"/>
      <w:r>
        <w:t>Matching capital</w:t>
      </w:r>
      <w:bookmarkEnd w:id="1476"/>
      <w:bookmarkEnd w:id="1477"/>
      <w:bookmarkEnd w:id="1478"/>
      <w:bookmarkEnd w:id="1479"/>
    </w:p>
    <w:p w:rsidR="00F170AE" w:rsidP="00434F17">
      <w:pPr>
        <w:pStyle w:val="Heading2"/>
        <w:numPr>
          <w:ilvl w:val="0"/>
          <w:numId w:val="0"/>
        </w:numPr>
      </w:pPr>
      <w:bookmarkStart w:id="1480" w:name="_Ref429683422"/>
      <w:r w:rsidRPr="007C7C86">
        <w:rPr>
          <w:b/>
        </w:rPr>
        <w:t xml:space="preserve">Matching Capital:  </w:t>
      </w:r>
      <w:r>
        <w:t>The parties acknowledge that:</w:t>
      </w:r>
      <w:bookmarkEnd w:id="1480"/>
    </w:p>
    <w:p w:rsidR="00F170AE" w:rsidP="00F170AE">
      <w:pPr>
        <w:pStyle w:val="NoNumCrt"/>
      </w:pPr>
    </w:p>
    <w:p w:rsidR="00F170AE" w:rsidP="00434F17">
      <w:pPr>
        <w:pStyle w:val="Heading2"/>
        <w:rPr>
          <w:i/>
        </w:rPr>
      </w:pPr>
      <w:r>
        <w:rPr>
          <w:b/>
        </w:rPr>
        <w:t>Investor Investment Amount:</w:t>
      </w:r>
      <w:r>
        <w:t xml:space="preserve">   NZVIF's obligation to subscribe its Investor Investment Amount under clause </w:t>
      </w:r>
      <w:r w:rsidR="00EF41FB">
        <w:t>5.5</w:t>
      </w:r>
      <w:r w:rsidR="001D0AD7">
        <w:t xml:space="preserve"> of this agreement</w:t>
      </w:r>
      <w:r>
        <w:t>; and</w:t>
      </w:r>
    </w:p>
    <w:p w:rsidR="00F170AE" w:rsidP="00F170AE">
      <w:pPr>
        <w:pStyle w:val="Heading3"/>
        <w:numPr>
          <w:ilvl w:val="0"/>
          <w:numId w:val="0"/>
        </w:numPr>
        <w:ind w:left="851"/>
        <w:rPr>
          <w:i/>
        </w:rPr>
      </w:pPr>
    </w:p>
    <w:p w:rsidR="00F170AE" w:rsidP="00434F17">
      <w:pPr>
        <w:pStyle w:val="Heading2"/>
      </w:pPr>
      <w:r>
        <w:rPr>
          <w:b/>
        </w:rPr>
        <w:t>Other Investment Funds:</w:t>
      </w:r>
      <w:r>
        <w:t xml:space="preserve"> any other obligation of NZVIF to subscribe investment funds to the Company (including pursuant to any capital raising or rights issue following the Completion Date),</w:t>
      </w:r>
    </w:p>
    <w:p w:rsidR="00F170AE" w:rsidP="00F170AE">
      <w:pPr>
        <w:pStyle w:val="NoNumCrt"/>
      </w:pPr>
    </w:p>
    <w:p w:rsidR="00F170AE" w:rsidP="00434F17">
      <w:pPr>
        <w:pStyle w:val="NoNumCrt"/>
      </w:pPr>
      <w:r>
        <w:t>are conditional on reasonably satisfactory evidence being provided to NZVIF that an amount greater than or equal to the amount which NZVIF is obliged to subscribe (</w:t>
      </w:r>
      <w:r>
        <w:rPr>
          <w:b/>
        </w:rPr>
        <w:t>Matching Capital</w:t>
      </w:r>
      <w:r>
        <w:t>) has been received from the other Investor[</w:t>
      </w:r>
      <w:r>
        <w:rPr>
          <w:b/>
          <w:i/>
        </w:rPr>
        <w:t>s</w:t>
      </w:r>
      <w:r>
        <w:t>] by or on behalf of the Company (provided that NZVIF may waive this condition in its sole discretion). The Company acknowledges that any funds received from NZVIF pending receipt of Matching Capital will be held on trust for NZVIF until such time as Matching Capital is received, and will be returned to NZVIF (together with any interest accrued) upon request by NZVIF at any time before Matching Capital is received.</w:t>
      </w:r>
    </w:p>
    <w:p w:rsidR="00F170AE">
      <w:pPr>
        <w:pStyle w:val="NoNum"/>
        <w:tabs>
          <w:tab w:val="clear" w:pos="851"/>
        </w:tabs>
        <w:jc w:val="left"/>
      </w:pPr>
    </w:p>
    <w:p w:rsidR="00931FC2" w:rsidP="00826F0C">
      <w:pPr>
        <w:pStyle w:val="Heading1"/>
      </w:pPr>
      <w:bookmarkStart w:id="1481" w:name="_Toc429683380"/>
      <w:bookmarkStart w:id="1482" w:name="_Toc429684103"/>
      <w:bookmarkStart w:id="1483" w:name="_Toc436644982"/>
      <w:r>
        <w:t>Prohibited Business</w:t>
      </w:r>
      <w:bookmarkEnd w:id="1481"/>
      <w:bookmarkEnd w:id="1482"/>
      <w:bookmarkEnd w:id="1483"/>
    </w:p>
    <w:p w:rsidR="001D0AD7" w:rsidP="00434F17">
      <w:pPr>
        <w:pStyle w:val="Heading2"/>
        <w:numPr>
          <w:ilvl w:val="0"/>
          <w:numId w:val="0"/>
        </w:numPr>
      </w:pPr>
      <w:r>
        <w:t xml:space="preserve">Without limiting clauses </w:t>
      </w:r>
      <w:r w:rsidR="00EF41FB">
        <w:t>9.13</w:t>
      </w:r>
      <w:r>
        <w:t xml:space="preserve"> and </w:t>
      </w:r>
      <w:r w:rsidR="00EF41FB">
        <w:t>9.14</w:t>
      </w:r>
      <w:r>
        <w:t xml:space="preserve"> of this agreement, the Company will not, whilst NZVIF remains a Shareholder, change its principal business to any NZVIF Ineligible Business unless NZVIF expressly consents to that change.  If the Company wishes to alter its principal business to a NZVIF Ineligible Business and NZVIF does not consent to that change, the Company will procure the purchase of NZVIF's Shares at a fair price which is not less than the sum which reflects the full cost of those Shares to NZVIF and provides NZVIF with an internal rate of return of 6% per annum on those costs.  For the purposes of this clause, "NZVIF Ineligible Business" means any business which principally involves one or more of property development, retailing, mining or hospitality (but without precluding a business which markets a technology or other innovation to any of these industries), or acting as a financial intermediary.</w:t>
      </w:r>
    </w:p>
    <w:p w:rsidR="00931FC2" w:rsidRPr="007C7C86" w:rsidP="00826F0C">
      <w:pPr>
        <w:pStyle w:val="NoNumCrt"/>
      </w:pPr>
    </w:p>
    <w:p w:rsidR="00931FC2" w:rsidP="00826F0C">
      <w:pPr>
        <w:pStyle w:val="Heading1"/>
      </w:pPr>
      <w:bookmarkStart w:id="1484" w:name="_Ref429595841"/>
      <w:bookmarkStart w:id="1485" w:name="_Toc429683381"/>
      <w:bookmarkStart w:id="1486" w:name="_Toc429684104"/>
      <w:bookmarkStart w:id="1487" w:name="_Toc436644983"/>
      <w:r>
        <w:t>Co-Sale Rights</w:t>
      </w:r>
      <w:bookmarkEnd w:id="1484"/>
      <w:bookmarkEnd w:id="1485"/>
      <w:bookmarkEnd w:id="1486"/>
      <w:bookmarkEnd w:id="1487"/>
    </w:p>
    <w:p w:rsidR="00931FC2" w:rsidP="00931FC2">
      <w:pPr>
        <w:pStyle w:val="Heading2"/>
      </w:pPr>
      <w:bookmarkStart w:id="1488" w:name="_Ref429638588"/>
      <w:r>
        <w:rPr>
          <w:b/>
        </w:rPr>
        <w:t>Investors' Co-Sale Rights:</w:t>
      </w:r>
      <w:r>
        <w:t xml:space="preserve">  An Investor (</w:t>
      </w:r>
      <w:r>
        <w:rPr>
          <w:b/>
        </w:rPr>
        <w:t>Selling Investor</w:t>
      </w:r>
      <w:r>
        <w:t>) may only sell some or all of its Shares if each of the other Investors has been offered an opportunity to sell the same proportion of their respective Shares on the same terms and that offer has been available for acceptance by the other Investors for at least 10 Business Days. However, where the "tag along" rights contained in clause</w:t>
      </w:r>
      <w:r>
        <w:rPr>
          <w:i/>
        </w:rPr>
        <w:t xml:space="preserve"> </w:t>
      </w:r>
      <w:r>
        <w:t>[</w:t>
      </w:r>
      <w:r>
        <w:rPr>
          <w:b/>
          <w:i/>
        </w:rPr>
        <w:t>9</w:t>
      </w:r>
      <w:r>
        <w:t>] of the Constitution apply to such sale, compliance with those provisions will satisfy a Selling Investor's obligations under this clause.</w:t>
      </w:r>
      <w:bookmarkEnd w:id="1488"/>
      <w:r>
        <w:t xml:space="preserve">  </w:t>
      </w:r>
    </w:p>
    <w:p w:rsidR="00931FC2" w:rsidP="00931FC2">
      <w:pPr>
        <w:pStyle w:val="Heading2"/>
        <w:numPr>
          <w:ilvl w:val="0"/>
          <w:numId w:val="0"/>
        </w:numPr>
      </w:pPr>
    </w:p>
    <w:p w:rsidR="00931FC2" w:rsidP="00931FC2">
      <w:pPr>
        <w:pStyle w:val="Heading2"/>
      </w:pPr>
      <w:r>
        <w:rPr>
          <w:b/>
        </w:rPr>
        <w:t xml:space="preserve">Breach:  </w:t>
      </w:r>
      <w:r>
        <w:t xml:space="preserve">If a Selling Investor sells Shares in breach of this obligation, the Selling Investor must, at the option of each other Investor who was not offered the opportunity to participate in that sale (each such Investor being referred to as an </w:t>
      </w:r>
      <w:r>
        <w:rPr>
          <w:b/>
        </w:rPr>
        <w:t>Other Investor</w:t>
      </w:r>
      <w:r>
        <w:t xml:space="preserve">), purchase from each Other Investor such number of their Shares, at the same sale price as was achieved by the Selling Investor, as is required so </w:t>
      </w:r>
      <w:r>
        <w:t>that the proportion of Shares held by the Selling Investor, relative to the proportion of Shares held by each Other Investor, is the same as existed before the sale of Shares by the Selling Investor.</w:t>
      </w:r>
    </w:p>
    <w:p w:rsidR="00931FC2" w:rsidP="00826F0C">
      <w:pPr>
        <w:pStyle w:val="NoNumCrt"/>
      </w:pPr>
    </w:p>
    <w:p w:rsidR="001D0AD7" w:rsidP="00826F0C">
      <w:pPr>
        <w:pStyle w:val="Heading1"/>
      </w:pPr>
      <w:bookmarkStart w:id="1489" w:name="_Toc429683382"/>
      <w:bookmarkStart w:id="1490" w:name="_Toc429684105"/>
      <w:bookmarkStart w:id="1491" w:name="_Toc436644984"/>
      <w:r>
        <w:t>Reporting</w:t>
      </w:r>
      <w:bookmarkEnd w:id="1489"/>
      <w:bookmarkEnd w:id="1490"/>
      <w:bookmarkEnd w:id="1491"/>
    </w:p>
    <w:p w:rsidR="001D0AD7" w:rsidP="001D0AD7">
      <w:pPr>
        <w:pStyle w:val="Heading2"/>
      </w:pPr>
      <w:r>
        <w:rPr>
          <w:b/>
        </w:rPr>
        <w:t>Quarterly Reports:</w:t>
      </w:r>
      <w:r>
        <w:t xml:space="preserve"> Within 20 Business Days after the beginning of each Quarter, the Company will deliver to the Investors a report in relation to the Company's activities and financial performance in the previous Quarter in the form attached as schedule 10 to this agreement.</w:t>
      </w:r>
    </w:p>
    <w:p w:rsidR="00931FC2" w:rsidP="00931FC2">
      <w:pPr>
        <w:pStyle w:val="NoNumCrt"/>
      </w:pPr>
    </w:p>
    <w:p w:rsidR="00931FC2" w:rsidP="00931FC2">
      <w:pPr>
        <w:pStyle w:val="Heading2"/>
      </w:pPr>
      <w:r>
        <w:rPr>
          <w:b/>
        </w:rPr>
        <w:t xml:space="preserve">Disclosure by NZVIF:  </w:t>
      </w:r>
      <w:r>
        <w:t xml:space="preserve">The parties acknowledge that NZVIF is required to report on the economic impact of NZVIF's investment in the Company (including revenue generated, number of employees and tax paid), provided NZVIF will only report and disclose that information </w:t>
      </w:r>
      <w:r>
        <w:rPr>
          <w:szCs w:val="23"/>
        </w:rPr>
        <w:t xml:space="preserve">on an aggregated basis and in a form that preserves the confidentiality of such information (subject to clause </w:t>
      </w:r>
      <w:r w:rsidR="00EF41FB">
        <w:rPr>
          <w:szCs w:val="23"/>
        </w:rPr>
        <w:t>16.1(c)</w:t>
      </w:r>
      <w:r>
        <w:rPr>
          <w:szCs w:val="23"/>
        </w:rPr>
        <w:t xml:space="preserve"> of this agreement).  </w:t>
      </w:r>
    </w:p>
    <w:p w:rsidR="001D0AD7" w:rsidP="00826F0C">
      <w:pPr>
        <w:pStyle w:val="NoNumCrt"/>
      </w:pPr>
    </w:p>
    <w:p w:rsidR="00F170AE">
      <w:pPr>
        <w:pStyle w:val="NoNum"/>
        <w:tabs>
          <w:tab w:val="clear" w:pos="851"/>
        </w:tabs>
        <w:jc w:val="left"/>
      </w:pPr>
    </w:p>
    <w:sectPr w:rsidSect="00FC6EE5">
      <w:headerReference w:type="default" r:id="rId30"/>
      <w:footerReference w:type="default" r:id="rId31"/>
      <w:headerReference w:type="first" r:id="rId32"/>
      <w:footerReference w:type="first" r:id="rId33"/>
      <w:pgSz w:w="11907" w:h="16840" w:code="9"/>
      <w:pgMar w:top="1440" w:right="1701" w:bottom="1440" w:left="1701" w:header="720" w:footer="454" w:gutter="0"/>
      <w:paperSrc w:first="265" w:other="265"/>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NormalLF-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rPr>
        <w:sz w:val="6"/>
      </w:rPr>
    </w:pPr>
  </w:p>
  <w:p w:rsidR="001C5E5C" w:rsidRPr="00C816AB">
    <w:pPr>
      <w:rPr>
        <w:sz w:val="15"/>
        <w:szCs w:val="15"/>
      </w:rPr>
    </w:pPr>
    <w:r w:rsidR="00EF41FB">
      <w:rPr>
        <w:noProof/>
        <w:sz w:val="15"/>
        <w:szCs w:val="15"/>
      </w:rPr>
      <w:t>28685003_1.docx</w:t>
    </w:r>
    <w:r w:rsidRPr="00C816AB">
      <w:rPr>
        <w:sz w:val="15"/>
        <w:szCs w:val="15"/>
      </w:rPr>
      <w:t xml:space="preserve"> - Draft </w:t>
    </w:r>
    <w:r w:rsidRPr="00C816AB">
      <w:rPr>
        <w:sz w:val="15"/>
        <w:szCs w:val="15"/>
      </w:rPr>
      <w:fldChar w:fldCharType="begin"/>
    </w:r>
    <w:r w:rsidRPr="00C816AB">
      <w:rPr>
        <w:sz w:val="15"/>
        <w:szCs w:val="15"/>
      </w:rPr>
      <w:instrText xml:space="preserve"> DRAFT \* charformat</w:instrText>
    </w:r>
    <w:r w:rsidRPr="00C816AB">
      <w:rPr>
        <w:sz w:val="15"/>
        <w:szCs w:val="15"/>
      </w:rPr>
      <w:fldChar w:fldCharType="separate"/>
    </w:r>
    <w:r>
      <w:rPr>
        <w:b/>
        <w:bCs/>
        <w:sz w:val="15"/>
        <w:szCs w:val="15"/>
        <w:lang w:val="en-US"/>
      </w:rPr>
      <w:t>Error! Bookmark not defined.</w:t>
    </w:r>
    <w:r w:rsidRPr="00C816AB">
      <w:rPr>
        <w:sz w:val="15"/>
        <w:szCs w:val="15"/>
      </w:rPr>
      <w:fldChar w:fldCharType="end"/>
    </w:r>
    <w:r w:rsidRPr="00C816AB">
      <w:rPr>
        <w:sz w:val="15"/>
        <w:szCs w:val="15"/>
      </w:rPr>
      <w:t xml:space="preserve"> - </w:t>
    </w:r>
    <w:r w:rsidR="00EF41FB">
      <w:rPr>
        <w:noProof/>
        <w:sz w:val="15"/>
        <w:szCs w:val="15"/>
      </w:rPr>
      <w:t>05/12/2016</w:t>
    </w:r>
  </w:p>
  <w:p w:rsidR="001C5E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Bdr>
        <w:bottom w:val="single" w:sz="4" w:space="1" w:color="auto"/>
      </w:pBdr>
      <w:rPr>
        <w:sz w:val="6"/>
      </w:rPr>
    </w:pPr>
  </w:p>
  <w:p w:rsidR="001C5E5C">
    <w:pPr>
      <w:rPr>
        <w:sz w:val="6"/>
      </w:rPr>
    </w:pPr>
  </w:p>
  <w:p w:rsidR="001C5E5C">
    <w:pPr>
      <w:rPr>
        <w:sz w:val="15"/>
      </w:rPr>
    </w:pPr>
    <w:r w:rsidR="00EF41FB">
      <w:rPr>
        <w:noProof/>
        <w:color w:val="000080"/>
        <w:sz w:val="15"/>
        <w:lang w:val="en-GB" w:eastAsia="en-GB"/>
      </w:rPr>
      <w:t>28685003_1.docx</w:t>
    </w:r>
    <w:r>
      <w:rPr>
        <w:color w:val="000080"/>
        <w:sz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rPr>
        <w:sz w:val="6"/>
      </w:rPr>
    </w:pPr>
  </w:p>
  <w:p w:rsidR="001C5E5C" w:rsidRPr="00C816AB">
    <w:pPr>
      <w:rPr>
        <w:sz w:val="15"/>
        <w:szCs w:val="15"/>
      </w:rPr>
    </w:pPr>
    <w:r w:rsidR="00EF41FB">
      <w:rPr>
        <w:noProof/>
        <w:sz w:val="15"/>
        <w:szCs w:val="15"/>
      </w:rPr>
      <w:t>28685003_1.docx</w:t>
    </w:r>
    <w:r w:rsidRPr="00C816AB">
      <w:rPr>
        <w:sz w:val="15"/>
        <w:szCs w:val="15"/>
      </w:rPr>
      <w:t xml:space="preserve"> - Draft </w:t>
    </w:r>
    <w:r w:rsidRPr="00C816AB">
      <w:rPr>
        <w:sz w:val="15"/>
        <w:szCs w:val="15"/>
      </w:rPr>
      <w:fldChar w:fldCharType="begin"/>
    </w:r>
    <w:r w:rsidRPr="00C816AB">
      <w:rPr>
        <w:sz w:val="15"/>
        <w:szCs w:val="15"/>
      </w:rPr>
      <w:instrText xml:space="preserve"> DRAFT \* charformat</w:instrText>
    </w:r>
    <w:r w:rsidRPr="00C816AB">
      <w:rPr>
        <w:sz w:val="15"/>
        <w:szCs w:val="15"/>
      </w:rPr>
      <w:fldChar w:fldCharType="separate"/>
    </w:r>
    <w:r>
      <w:rPr>
        <w:b/>
        <w:bCs/>
        <w:sz w:val="15"/>
        <w:szCs w:val="15"/>
        <w:lang w:val="en-US"/>
      </w:rPr>
      <w:t>Error! Bookmark not defined.</w:t>
    </w:r>
    <w:r w:rsidRPr="00C816AB">
      <w:rPr>
        <w:sz w:val="15"/>
        <w:szCs w:val="15"/>
      </w:rPr>
      <w:fldChar w:fldCharType="end"/>
    </w:r>
    <w:r w:rsidRPr="00C816AB">
      <w:rPr>
        <w:sz w:val="15"/>
        <w:szCs w:val="15"/>
      </w:rPr>
      <w:t xml:space="preserve"> - </w:t>
    </w:r>
    <w:r w:rsidR="00EF41FB">
      <w:rPr>
        <w:noProof/>
        <w:sz w:val="15"/>
        <w:szCs w:val="15"/>
      </w:rPr>
      <w:t>05/12/2016</w:t>
    </w:r>
  </w:p>
  <w:p w:rsidR="001C5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rPr>
        <w:sz w:val="6"/>
      </w:rPr>
    </w:pPr>
  </w:p>
  <w:p w:rsidR="001C5E5C" w:rsidRPr="00C816AB">
    <w:pPr>
      <w:rPr>
        <w:sz w:val="15"/>
        <w:szCs w:val="15"/>
      </w:rPr>
    </w:pPr>
    <w:r w:rsidR="00EF41FB">
      <w:rPr>
        <w:noProof/>
        <w:sz w:val="15"/>
        <w:szCs w:val="15"/>
      </w:rPr>
      <w:t>28685003_1.docx</w:t>
    </w:r>
    <w:r w:rsidRPr="00C816AB">
      <w:rPr>
        <w:sz w:val="15"/>
        <w:szCs w:val="15"/>
      </w:rPr>
      <w:t xml:space="preserve"> </w:t>
    </w:r>
  </w:p>
  <w:p w:rsidR="001C5E5C" w:rsidRPr="00D60E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Bdr>
        <w:bottom w:val="single" w:sz="4" w:space="1" w:color="auto"/>
      </w:pBdr>
      <w:rPr>
        <w:sz w:val="6"/>
      </w:rPr>
    </w:pPr>
  </w:p>
  <w:p w:rsidR="001C5E5C">
    <w:pPr>
      <w:rPr>
        <w:sz w:val="6"/>
      </w:rPr>
    </w:pPr>
  </w:p>
  <w:p w:rsidR="001C5E5C">
    <w:pPr>
      <w:rPr>
        <w:sz w:val="15"/>
        <w:szCs w:val="15"/>
      </w:rPr>
    </w:pPr>
    <w:r w:rsidR="00EF41FB">
      <w:rPr>
        <w:noProof/>
        <w:color w:val="000080"/>
        <w:sz w:val="15"/>
        <w:szCs w:val="15"/>
        <w:lang w:val="en-GB" w:eastAsia="en-GB"/>
      </w:rPr>
      <w:t>28685003_1.docx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Bdr>
        <w:bottom w:val="single" w:sz="4" w:space="1" w:color="auto"/>
      </w:pBdr>
      <w:rPr>
        <w:sz w:val="6"/>
      </w:rPr>
    </w:pPr>
  </w:p>
  <w:p w:rsidR="001C5E5C">
    <w:pPr>
      <w:rPr>
        <w:sz w:val="6"/>
      </w:rPr>
    </w:pPr>
  </w:p>
  <w:p w:rsidR="001C5E5C">
    <w:pPr>
      <w:rPr>
        <w:sz w:val="15"/>
        <w:szCs w:val="15"/>
      </w:rPr>
    </w:pPr>
    <w:r w:rsidR="00EF41FB">
      <w:rPr>
        <w:noProof/>
        <w:color w:val="000080"/>
        <w:sz w:val="15"/>
        <w:szCs w:val="15"/>
        <w:lang w:val="en-GB" w:eastAsia="en-GB"/>
      </w:rPr>
      <w:t>28685003_1.docx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Bdr>
        <w:bottom w:val="single" w:sz="4" w:space="1" w:color="auto"/>
      </w:pBdr>
      <w:rPr>
        <w:sz w:val="6"/>
      </w:rPr>
    </w:pPr>
  </w:p>
  <w:p w:rsidR="001C5E5C">
    <w:pPr>
      <w:rPr>
        <w:sz w:val="6"/>
      </w:rPr>
    </w:pPr>
  </w:p>
  <w:p w:rsidR="001C5E5C">
    <w:pPr>
      <w:rPr>
        <w:sz w:val="15"/>
      </w:rPr>
    </w:pPr>
    <w:r w:rsidR="00EF41FB">
      <w:rPr>
        <w:noProof/>
        <w:color w:val="000080"/>
        <w:sz w:val="15"/>
        <w:lang w:val="en-GB" w:eastAsia="en-GB"/>
      </w:rPr>
      <w:t>28685003_1.docx</w:t>
    </w:r>
    <w:r>
      <w:rPr>
        <w:color w:val="000080"/>
        <w:sz w:val="15"/>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rsidRPr="00AA08B3">
    <w:pPr>
      <w:pStyle w:val="Header"/>
      <w:tabs>
        <w:tab w:val="right" w:pos="8505"/>
      </w:tabs>
      <w:rPr>
        <w:rStyle w:val="PageNumber"/>
        <w:sz w:val="18"/>
        <w:szCs w:val="18"/>
      </w:rPr>
    </w:pPr>
    <w:r w:rsidRPr="00AA08B3">
      <w:rPr>
        <w:sz w:val="18"/>
        <w:szCs w:val="18"/>
      </w:rPr>
      <w:t xml:space="preserve">Page </w:t>
    </w:r>
    <w:r w:rsidRPr="00AA08B3">
      <w:rPr>
        <w:rStyle w:val="PageNumber"/>
        <w:sz w:val="18"/>
        <w:szCs w:val="18"/>
      </w:rPr>
      <w:fldChar w:fldCharType="begin"/>
    </w:r>
    <w:r w:rsidRPr="00AA08B3">
      <w:rPr>
        <w:rStyle w:val="PageNumber"/>
        <w:sz w:val="18"/>
        <w:szCs w:val="18"/>
      </w:rPr>
      <w:instrText xml:space="preserve"> PAGE </w:instrText>
    </w:r>
    <w:r w:rsidRPr="00AA08B3">
      <w:rPr>
        <w:rStyle w:val="PageNumber"/>
        <w:sz w:val="18"/>
        <w:szCs w:val="18"/>
      </w:rPr>
      <w:fldChar w:fldCharType="separate"/>
    </w:r>
    <w:r>
      <w:rPr>
        <w:rStyle w:val="PageNumber"/>
        <w:noProof/>
        <w:sz w:val="18"/>
        <w:szCs w:val="18"/>
      </w:rPr>
      <w:t>1</w:t>
    </w:r>
    <w:r w:rsidRPr="00AA08B3">
      <w:rPr>
        <w:rStyle w:val="PageNumber"/>
        <w:sz w:val="18"/>
        <w:szCs w:val="18"/>
      </w:rPr>
      <w:fldChar w:fldCharType="end"/>
    </w:r>
  </w:p>
  <w:p w:rsidR="001C5E5C">
    <w:pPr>
      <w:pStyle w:val="Header"/>
      <w:pBdr>
        <w:bottom w:val="single" w:sz="4" w:space="1" w:color="auto"/>
      </w:pBdr>
      <w:rPr>
        <w:sz w:val="6"/>
      </w:rPr>
    </w:pPr>
  </w:p>
  <w:p w:rsidR="001C5E5C" w:rsidRPr="006C65D2">
    <w:pPr>
      <w:pStyle w:val="Header"/>
      <w:rPr>
        <w:sz w:val="20"/>
      </w:rPr>
    </w:pPr>
  </w:p>
  <w:p w:rsidR="001C5E5C">
    <w:pPr>
      <w:pStyle w:val="Header"/>
      <w:tabs>
        <w:tab w:val="right" w:pos="8505"/>
      </w:tabs>
      <w:rPr>
        <w:rStyle w:val="PageNumbe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rStyle w:val="PageNumber"/>
        <w:szCs w:val="16"/>
      </w:rPr>
    </w:pPr>
    <w:r>
      <w:rPr>
        <w:szCs w:val="16"/>
      </w:rPr>
      <w:t>Investment Agreement</w:t>
    </w:r>
    <w:r>
      <w:rPr>
        <w:szCs w:val="16"/>
      </w:rPr>
      <w:tab/>
      <w:t xml:space="preserve">Page </w:t>
    </w:r>
    <w:r>
      <w:rPr>
        <w:rStyle w:val="PageNumber"/>
        <w:szCs w:val="16"/>
      </w:rPr>
      <w:fldChar w:fldCharType="begin"/>
    </w:r>
    <w:r>
      <w:rPr>
        <w:rStyle w:val="PageNumber"/>
        <w:szCs w:val="16"/>
      </w:rPr>
      <w:instrText xml:space="preserve"> PAGE </w:instrText>
    </w:r>
    <w:r>
      <w:rPr>
        <w:rStyle w:val="PageNumber"/>
        <w:szCs w:val="16"/>
      </w:rPr>
      <w:fldChar w:fldCharType="separate"/>
    </w:r>
    <w:r>
      <w:rPr>
        <w:rStyle w:val="PageNumber"/>
        <w:noProof/>
        <w:szCs w:val="16"/>
      </w:rPr>
      <w:t>1</w:t>
    </w:r>
    <w:r>
      <w:rPr>
        <w:rStyle w:val="PageNumber"/>
        <w:szCs w:val="16"/>
      </w:rPr>
      <w:fldChar w:fldCharType="end"/>
    </w:r>
  </w:p>
  <w:p w:rsidR="001C5E5C">
    <w:pPr>
      <w:pStyle w:val="Header"/>
    </w:pPr>
    <w:r>
      <w:rPr>
        <w:rStyle w:val="PageNumber"/>
        <w:szCs w:val="16"/>
      </w:rPr>
      <w:t>Schedule 10 – Standard Employment Contract [and Consultancy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rStyle w:val="PageNumber"/>
        <w:szCs w:val="16"/>
      </w:rPr>
    </w:pPr>
    <w:r>
      <w:rPr>
        <w:szCs w:val="16"/>
      </w:rPr>
      <w:t>Investment Agreement</w:t>
    </w:r>
  </w:p>
  <w:p w:rsidR="001C5E5C">
    <w:pPr>
      <w:pStyle w:val="Header"/>
    </w:pPr>
    <w:r>
      <w:rPr>
        <w:rStyle w:val="PageNumber"/>
        <w:szCs w:val="16"/>
      </w:rPr>
      <w:t>Schedule 10 – Standard Employment Contract [and Consultancy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szCs w:val="7"/>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szCs w:val="7"/>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szCs w:val="7"/>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tabs>
        <w:tab w:val="right" w:pos="8505"/>
      </w:tabs>
      <w:rPr>
        <w:rStyle w:val="PageNumber"/>
        <w:sz w:val="16"/>
      </w:rPr>
    </w:pPr>
    <w:r>
      <w:rPr>
        <w:sz w:val="20"/>
      </w:rPr>
      <w:t>Schedule 13: NZVIF Specific Clauses</w:t>
    </w:r>
  </w:p>
  <w:p w:rsidR="001C5E5C">
    <w:pPr>
      <w:pStyle w:val="Header"/>
      <w:pBdr>
        <w:bottom w:val="single" w:sz="4" w:space="1" w:color="auto"/>
      </w:pBdr>
      <w:rPr>
        <w:sz w:val="6"/>
      </w:rPr>
    </w:pPr>
  </w:p>
  <w:p w:rsidR="001C5E5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rPr>
        <w:szCs w:val="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rsidRPr="00AA08B3" w:rsidP="00111437">
    <w:pPr>
      <w:pStyle w:val="Header"/>
      <w:tabs>
        <w:tab w:val="right" w:pos="8505"/>
      </w:tabs>
      <w:jc w:val="right"/>
      <w:rPr>
        <w:rStyle w:val="PageNumber"/>
        <w:sz w:val="18"/>
        <w:szCs w:val="18"/>
      </w:rPr>
    </w:pPr>
    <w:r w:rsidRPr="00AA08B3">
      <w:rPr>
        <w:sz w:val="18"/>
        <w:szCs w:val="18"/>
      </w:rPr>
      <w:t xml:space="preserve">Page </w:t>
    </w:r>
    <w:r w:rsidRPr="00AA08B3">
      <w:rPr>
        <w:rStyle w:val="PageNumber"/>
        <w:sz w:val="18"/>
        <w:szCs w:val="18"/>
      </w:rPr>
      <w:fldChar w:fldCharType="begin"/>
    </w:r>
    <w:r w:rsidRPr="00AA08B3">
      <w:rPr>
        <w:rStyle w:val="PageNumber"/>
        <w:sz w:val="18"/>
        <w:szCs w:val="18"/>
      </w:rPr>
      <w:instrText xml:space="preserve"> PAGE </w:instrText>
    </w:r>
    <w:r w:rsidRPr="00AA08B3">
      <w:rPr>
        <w:rStyle w:val="PageNumber"/>
        <w:sz w:val="18"/>
        <w:szCs w:val="18"/>
      </w:rPr>
      <w:fldChar w:fldCharType="separate"/>
    </w:r>
    <w:r w:rsidR="00EF41FB">
      <w:rPr>
        <w:rStyle w:val="PageNumber"/>
        <w:noProof/>
        <w:sz w:val="18"/>
        <w:szCs w:val="18"/>
      </w:rPr>
      <w:t>10</w:t>
    </w:r>
    <w:r w:rsidRPr="00AA08B3">
      <w:rPr>
        <w:rStyle w:val="PageNumber"/>
        <w:sz w:val="18"/>
        <w:szCs w:val="18"/>
      </w:rPr>
      <w:fldChar w:fldCharType="end"/>
    </w:r>
  </w:p>
  <w:p w:rsidR="001C5E5C">
    <w:pPr>
      <w:pStyle w:val="Header"/>
      <w:pBdr>
        <w:bottom w:val="single" w:sz="4" w:space="1" w:color="auto"/>
      </w:pBdr>
      <w:rPr>
        <w:sz w:val="6"/>
      </w:rPr>
    </w:pPr>
  </w:p>
  <w:p w:rsidR="001C5E5C" w:rsidRPr="006C65D2">
    <w:pPr>
      <w:pStyle w:val="Header"/>
      <w:rPr>
        <w:sz w:val="20"/>
      </w:rPr>
    </w:pPr>
  </w:p>
  <w:p w:rsidR="001C5E5C">
    <w:pPr>
      <w:pStyle w:val="Header"/>
      <w:tabs>
        <w:tab w:val="right" w:pos="8505"/>
      </w:tabs>
      <w:rPr>
        <w:rStyle w:val="PageNumbe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tabs>
        <w:tab w:val="right" w:pos="850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tabs>
        <w:tab w:val="right" w:pos="8505"/>
      </w:tabs>
      <w:rPr>
        <w:rStyle w:val="PageNumber"/>
        <w:sz w:val="16"/>
      </w:rPr>
    </w:pPr>
    <w:r>
      <w:rPr>
        <w:sz w:val="20"/>
      </w:rPr>
      <w:t>Subscription and Shareholders' Agreement – Schedule 3: Warranties</w:t>
    </w:r>
    <w:r>
      <w:rPr>
        <w:sz w:val="20"/>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F41FB">
      <w:rPr>
        <w:rStyle w:val="PageNumber"/>
        <w:noProof/>
        <w:sz w:val="16"/>
      </w:rPr>
      <w:t>5</w:t>
    </w:r>
    <w:r>
      <w:rPr>
        <w:rStyle w:val="PageNumber"/>
        <w:sz w:val="16"/>
      </w:rPr>
      <w:fldChar w:fldCharType="end"/>
    </w:r>
  </w:p>
  <w:p w:rsidR="001C5E5C">
    <w:pPr>
      <w:pStyle w:val="Header"/>
      <w:pBdr>
        <w:bottom w:val="single" w:sz="4" w:space="1" w:color="auto"/>
      </w:pBdr>
      <w:rPr>
        <w:sz w:val="7"/>
        <w:szCs w:val="7"/>
      </w:rPr>
    </w:pPr>
  </w:p>
  <w:p w:rsidR="001C5E5C">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tabs>
        <w:tab w:val="center" w:pos="7920"/>
        <w:tab w:val="right" w:pos="8505"/>
      </w:tabs>
      <w:rPr>
        <w:rStyle w:val="PageNumber"/>
        <w:sz w:val="18"/>
        <w:szCs w:val="18"/>
      </w:rPr>
    </w:pPr>
    <w:r>
      <w:rPr>
        <w:sz w:val="18"/>
        <w:szCs w:val="18"/>
      </w:rPr>
      <w:t>Subscription and Shareholders' Agreement –</w:t>
    </w:r>
    <w:r>
      <w:rPr>
        <w:rStyle w:val="PageNumber"/>
        <w:sz w:val="18"/>
        <w:szCs w:val="18"/>
      </w:rPr>
      <w:t xml:space="preserve"> Schedule 3:  Warranties</w:t>
    </w:r>
  </w:p>
  <w:p w:rsidR="001C5E5C">
    <w:pPr>
      <w:pStyle w:val="Header"/>
      <w:pBdr>
        <w:bottom w:val="single" w:sz="4" w:space="1" w:color="auto"/>
      </w:pBdr>
      <w:rPr>
        <w:sz w:val="6"/>
      </w:rPr>
    </w:pPr>
  </w:p>
  <w:p w:rsidR="001C5E5C">
    <w:pPr>
      <w:pStyle w:val="Header"/>
    </w:pPr>
  </w:p>
  <w:p w:rsidR="001C5E5C"/>
  <w:p w:rsidR="001C5E5C">
    <w:pPr>
      <w:pStyle w:val="Header"/>
      <w:tabs>
        <w:tab w:val="center" w:pos="7920"/>
        <w:tab w:val="right" w:pos="8505"/>
      </w:tabs>
      <w:rPr>
        <w:rStyle w:val="PageNumber"/>
        <w:sz w:val="16"/>
        <w:szCs w:val="16"/>
      </w:rPr>
    </w:pPr>
    <w:r>
      <w:rPr>
        <w:sz w:val="16"/>
        <w:szCs w:val="16"/>
      </w:rPr>
      <w:t>Investment Agreement</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rsidR="001C5E5C">
    <w:pPr>
      <w:pStyle w:val="Header"/>
      <w:pBdr>
        <w:bottom w:val="single" w:sz="4" w:space="1" w:color="auto"/>
      </w:pBdr>
      <w:rPr>
        <w:sz w:val="6"/>
      </w:rPr>
    </w:pPr>
    <w:r>
      <w:rPr>
        <w:rStyle w:val="PageNumber"/>
        <w:sz w:val="16"/>
        <w:szCs w:val="16"/>
      </w:rPr>
      <w:t>Schedule 4 – Warranties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708A4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20A1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B4D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FACF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A47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EED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EC45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D07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9C487A"/>
    <w:lvl w:ilvl="0">
      <w:start w:val="1"/>
      <w:numFmt w:val="decimal"/>
      <w:pStyle w:val="ListNumber"/>
      <w:lvlText w:val="%1."/>
      <w:lvlJc w:val="left"/>
      <w:pPr>
        <w:tabs>
          <w:tab w:val="num" w:pos="360"/>
        </w:tabs>
        <w:ind w:left="360" w:hanging="360"/>
      </w:pPr>
      <w:rPr>
        <w:color w:val="FF00FF"/>
      </w:rPr>
    </w:lvl>
  </w:abstractNum>
  <w:abstractNum w:abstractNumId="9">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0">
    <w:nsid w:val="FFFFFFFB"/>
    <w:multiLevelType w:val="multilevel"/>
    <w:tmpl w:val="B62AFD16"/>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1">
    <w:nsid w:val="00000006"/>
    <w:multiLevelType w:val="singleLevel"/>
    <w:tmpl w:val="E7AEA28A"/>
    <w:lvl w:ilvl="0">
      <w:start w:val="1"/>
      <w:numFmt w:val="decimal"/>
      <w:lvlText w:val="%1."/>
      <w:lvlJc w:val="left"/>
      <w:pPr>
        <w:tabs>
          <w:tab w:val="num" w:pos="720"/>
        </w:tabs>
        <w:ind w:left="720" w:hanging="720"/>
      </w:pPr>
      <w:rPr>
        <w:rFonts w:hint="eastAsia"/>
        <w:b/>
        <w:bCs/>
        <w:i w:val="0"/>
        <w:iCs w:val="0"/>
        <w:color w:val="000000"/>
        <w:spacing w:val="0"/>
      </w:rPr>
    </w:lvl>
  </w:abstractNum>
  <w:abstractNum w:abstractNumId="12">
    <w:nsid w:val="02D4329E"/>
    <w:multiLevelType w:val="multilevel"/>
    <w:tmpl w:val="10A27608"/>
    <w:styleLink w:val="Headings"/>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46A09D4"/>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CD2FD1"/>
    <w:multiLevelType w:val="multilevel"/>
    <w:tmpl w:val="D7267B7C"/>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15">
    <w:nsid w:val="0755785A"/>
    <w:multiLevelType w:val="multilevel"/>
    <w:tmpl w:val="BB1003D4"/>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16">
    <w:nsid w:val="0D523715"/>
    <w:multiLevelType w:val="multilevel"/>
    <w:tmpl w:val="54E42150"/>
    <w:lvl w:ilvl="0">
      <w:start w:val="1"/>
      <w:numFmt w:val="decimal"/>
      <w:lvlText w:val="%1."/>
      <w:lvlJc w:val="left"/>
      <w:pPr>
        <w:tabs>
          <w:tab w:val="num" w:pos="0"/>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b/>
        <w:i w:val="0"/>
        <w:color w:val="000000"/>
        <w:sz w:val="21"/>
      </w:rPr>
    </w:lvl>
    <w:lvl w:ilvl="3">
      <w:start w:val="1"/>
      <w:numFmt w:val="lowerRoman"/>
      <w:lvlText w:val="(%4)"/>
      <w:lvlJc w:val="left"/>
      <w:pPr>
        <w:tabs>
          <w:tab w:val="num" w:pos="2807"/>
        </w:tabs>
        <w:ind w:left="2807" w:hanging="851"/>
      </w:pPr>
      <w:rPr>
        <w:rFonts w:ascii="Arial" w:hAnsi="Arial" w:cs="Arial" w:hint="default"/>
        <w:b/>
        <w:i w:val="0"/>
        <w:color w:val="000000"/>
        <w:sz w:val="21"/>
      </w:rPr>
    </w:lvl>
    <w:lvl w:ilvl="4">
      <w:start w:val="1"/>
      <w:numFmt w:val="upperLetter"/>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7">
    <w:nsid w:val="119B293F"/>
    <w:multiLevelType w:val="multilevel"/>
    <w:tmpl w:val="51F6BD66"/>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1702"/>
        </w:tabs>
        <w:ind w:left="851" w:hanging="851"/>
      </w:pPr>
      <w:rPr>
        <w:rFonts w:ascii="Arial" w:hAnsi="Arial" w:cs="Arial" w:hint="default"/>
        <w:b/>
        <w:i w:val="0"/>
        <w:color w:val="000000"/>
        <w:sz w:val="21"/>
      </w:rPr>
    </w:lvl>
    <w:lvl w:ilvl="2">
      <w:start w:val="1"/>
      <w:numFmt w:val="lowerLetter"/>
      <w:lvlText w:val="(%3)"/>
      <w:lvlJc w:val="left"/>
      <w:pPr>
        <w:tabs>
          <w:tab w:val="num" w:pos="2553"/>
        </w:tabs>
        <w:ind w:left="2553" w:hanging="851"/>
      </w:pPr>
      <w:rPr>
        <w:rFonts w:ascii="Arial" w:hAnsi="Arial" w:cs="Arial" w:hint="default"/>
        <w:color w:val="000000"/>
        <w:sz w:val="21"/>
      </w:rPr>
    </w:lvl>
    <w:lvl w:ilvl="3">
      <w:start w:val="1"/>
      <w:numFmt w:val="lowerRoman"/>
      <w:lvlText w:val="(%4)"/>
      <w:lvlJc w:val="left"/>
      <w:pPr>
        <w:tabs>
          <w:tab w:val="num" w:pos="3404"/>
        </w:tabs>
        <w:ind w:left="3404"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hint="default"/>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8">
    <w:nsid w:val="1D8E128F"/>
    <w:multiLevelType w:val="hybridMultilevel"/>
    <w:tmpl w:val="5E8E05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E013620"/>
    <w:multiLevelType w:val="multilevel"/>
    <w:tmpl w:val="A262204E"/>
    <w:lvl w:ilvl="0">
      <w:start w:val="1"/>
      <w:numFmt w:val="decimal"/>
      <w:isLgl/>
      <w:lvlText w:val="%1"/>
      <w:lvlJc w:val="left"/>
      <w:pPr>
        <w:tabs>
          <w:tab w:val="num" w:pos="0"/>
        </w:tabs>
        <w:ind w:left="720" w:hanging="720"/>
      </w:pPr>
      <w:rPr>
        <w:rFonts w:ascii="Arial" w:hAnsi="Arial" w:cs="Arial" w:hint="default"/>
        <w:b/>
        <w:i w:val="0"/>
        <w:vanish w:val="0"/>
        <w:color w:val="000000"/>
        <w:sz w:val="20"/>
      </w:rPr>
    </w:lvl>
    <w:lvl w:ilvl="1">
      <w:start w:val="1"/>
      <w:numFmt w:val="decimal"/>
      <w:isLg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xmlns:w14="http://schemas.microsoft.com/office/word/2010/wordml" w14:rad="0">
          <w14:srgbClr w14:val="000000"/>
        </w14:glow>
        <w14:shadow xmlns:w14="http://schemas.microsoft.com/office/word/2010/wordml" w14:blurRad="0" w14:dist="0" w14:dir="0" w14:sx="0" w14:sy="0" w14:kx="0" w14:ky="0" w14:algn="none">
          <w14:srgbClr w14:val="000000"/>
        </w14:shad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w14:val="none"/>
        <w14:numForm w14:val="default"/>
        <w14:numSpacing w14:val="default"/>
        <w14:stylisticSets xmlns:w14="http://schemas.microsoft.com/office/word/2010/wordml"/>
        <w14:cntxtAlts w14:val="0"/>
      </w:rPr>
    </w:lvl>
    <w:lvl w:ilvl="2">
      <w:start w:val="1"/>
      <w:numFmt w:val="lowerLetter"/>
      <w:lvlText w:val="(%3)"/>
      <w:lvlJc w:val="left"/>
      <w:pPr>
        <w:tabs>
          <w:tab w:val="num" w:pos="1440"/>
        </w:tabs>
        <w:ind w:left="1440" w:hanging="720"/>
      </w:pPr>
      <w:rPr>
        <w:rFonts w:hint="default"/>
        <w:b w:val="0"/>
        <w:i w:val="0"/>
        <w:vanish w:val="0"/>
        <w:color w:val="auto"/>
        <w:sz w:val="20"/>
        <w:szCs w:val="20"/>
      </w:rPr>
    </w:lvl>
    <w:lvl w:ilvl="3">
      <w:start w:val="1"/>
      <w:numFmt w:val="lowerLetter"/>
      <w:lvlText w:val="(%4)"/>
      <w:lvlJc w:val="left"/>
      <w:pPr>
        <w:tabs>
          <w:tab w:val="num" w:pos="2268"/>
        </w:tabs>
        <w:ind w:left="1985" w:hanging="54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xmlns:w14="http://schemas.microsoft.com/office/word/2010/wordml" w14:rad="0">
          <w14:srgbClr w14:val="000000"/>
        </w14:glow>
        <w14:shadow xmlns:w14="http://schemas.microsoft.com/office/word/2010/wordml" w14:blurRad="0" w14:dist="0" w14:dir="0" w14:sx="0" w14:sy="0" w14:kx="0" w14:ky="0" w14:algn="none">
          <w14:srgbClr w14:val="000000"/>
        </w14:shadow>
        <w14:reflection xmlns:w14="http://schemas.microsoft.com/office/word/2010/wordml" w14:blurRad="0" w14:stA="0" w14:stPos="0" w14:endA="0" w14:endPos="0" w14:dist="0" w14:dir="0" w14:fadeDir="0" w14:sx="0" w14:sy="0" w14:kx="0" w14:ky="0" w14:algn="none"/>
        <w14:textOutline xmlns:w14="http://schemas.microsoft.com/office/word/2010/wordml" w14:w="0" w14:cap="rnd" w14:cmpd="sng" w14:algn="ctr">
          <w14:noFill/>
          <w14:prstDash w14:val="solid"/>
          <w14:beve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w14:val="none"/>
        <w14:numForm w14:val="default"/>
        <w14:numSpacing w14:val="default"/>
        <w14:stylisticSets xmlns:w14="http://schemas.microsoft.com/office/word/2010/wordml"/>
        <w14:cntxtAlts w14:val="0"/>
      </w:rPr>
    </w:lvl>
    <w:lvl w:ilvl="4">
      <w:start w:val="1"/>
      <w:numFmt w:val="none"/>
      <w:lvlJc w:val="left"/>
      <w:pPr>
        <w:tabs>
          <w:tab w:val="num" w:pos="3118"/>
        </w:tabs>
        <w:ind w:left="2665" w:hanging="680"/>
      </w:pPr>
      <w:rPr>
        <w:rFonts w:ascii="Arial" w:hAnsi="Arial" w:cs="Arial" w:hint="default"/>
      </w:rPr>
    </w:lvl>
    <w:lvl w:ilvl="5">
      <w:start w:val="1"/>
      <w:numFmt w:val="none"/>
      <w:lvlJc w:val="left"/>
      <w:pPr>
        <w:tabs>
          <w:tab w:val="num" w:pos="3119"/>
        </w:tabs>
        <w:ind w:left="3969" w:hanging="850"/>
      </w:pPr>
      <w:rPr>
        <w:rFonts w:hint="default"/>
      </w:rPr>
    </w:lvl>
    <w:lvl w:ilvl="6">
      <w:start w:val="1"/>
      <w:numFmt w:val="none"/>
      <w:lvlJc w:val="left"/>
      <w:pPr>
        <w:tabs>
          <w:tab w:val="num" w:pos="3600"/>
        </w:tabs>
        <w:ind w:left="3240" w:hanging="1080"/>
      </w:pPr>
      <w:rPr>
        <w:rFonts w:hint="default"/>
      </w:rPr>
    </w:lvl>
    <w:lvl w:ilvl="7">
      <w:start w:val="1"/>
      <w:numFmt w:val="none"/>
      <w:lvlJc w:val="left"/>
      <w:pPr>
        <w:tabs>
          <w:tab w:val="num" w:pos="3960"/>
        </w:tabs>
        <w:ind w:left="3744" w:hanging="1224"/>
      </w:pPr>
      <w:rPr>
        <w:rFonts w:hint="default"/>
      </w:rPr>
    </w:lvl>
    <w:lvl w:ilvl="8">
      <w:start w:val="1"/>
      <w:numFmt w:val="none"/>
      <w:lvlJc w:val="left"/>
      <w:pPr>
        <w:tabs>
          <w:tab w:val="num" w:pos="4680"/>
        </w:tabs>
        <w:ind w:left="4320" w:hanging="1440"/>
      </w:pPr>
      <w:rPr>
        <w:rFonts w:hint="default"/>
      </w:rPr>
    </w:lvl>
  </w:abstractNum>
  <w:abstractNum w:abstractNumId="20">
    <w:nsid w:val="20AB6CAE"/>
    <w:multiLevelType w:val="hybridMultilevel"/>
    <w:tmpl w:val="4830E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A9377DD"/>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DC6515D"/>
    <w:multiLevelType w:val="multilevel"/>
    <w:tmpl w:val="BEA0A828"/>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23">
    <w:nsid w:val="314A1FC3"/>
    <w:multiLevelType w:val="multilevel"/>
    <w:tmpl w:val="98A21870"/>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color w:val="000000"/>
        <w:sz w:val="21"/>
      </w:rPr>
    </w:lvl>
    <w:lvl w:ilvl="3">
      <w:start w:val="1"/>
      <w:numFmt w:val="lowerRoman"/>
      <w:lvlText w:val="(%4)"/>
      <w:lvlJc w:val="left"/>
      <w:pPr>
        <w:tabs>
          <w:tab w:val="num" w:pos="2552"/>
        </w:tabs>
        <w:ind w:left="2552" w:hanging="851"/>
      </w:pPr>
      <w:rPr>
        <w:rFonts w:ascii="Arial" w:hAnsi="Arial" w:cs="Arial" w:hint="default"/>
        <w:b/>
        <w:i w:val="0"/>
        <w:color w:val="000000"/>
        <w:sz w:val="21"/>
      </w:rPr>
    </w:lvl>
    <w:lvl w:ilvl="4">
      <w:start w:val="1"/>
      <w:numFmt w:val="upperLetter"/>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4">
    <w:nsid w:val="3638333B"/>
    <w:multiLevelType w:val="multilevel"/>
    <w:tmpl w:val="7D886D2C"/>
    <w:lvl w:ilvl="0">
      <w:start w:val="1"/>
      <w:numFmt w:val="decimal"/>
      <w:lvlText w:val="%1."/>
      <w:lvlJc w:val="left"/>
      <w:pPr>
        <w:tabs>
          <w:tab w:val="num" w:pos="360"/>
        </w:tabs>
        <w:ind w:left="360" w:hanging="360"/>
      </w:pPr>
      <w:rPr>
        <w:color w:val="FF00FF"/>
      </w:rPr>
    </w:lvl>
    <w:lvl w:ilvl="1">
      <w:start w:val="1"/>
      <w:numFmt w:val="decimal"/>
      <w:lvlText w:val="%1.%2."/>
      <w:lvlJc w:val="left"/>
      <w:pPr>
        <w:tabs>
          <w:tab w:val="num" w:pos="792"/>
        </w:tabs>
        <w:ind w:left="792" w:hanging="432"/>
      </w:pPr>
      <w:rPr>
        <w:color w:val="FF00FF"/>
      </w:rPr>
    </w:lvl>
    <w:lvl w:ilvl="2">
      <w:start w:val="1"/>
      <w:numFmt w:val="decimal"/>
      <w:lvlText w:val="%1.%2.%3."/>
      <w:lvlJc w:val="left"/>
      <w:pPr>
        <w:tabs>
          <w:tab w:val="num" w:pos="1440"/>
        </w:tabs>
        <w:ind w:left="1224" w:hanging="504"/>
      </w:pPr>
      <w:rPr>
        <w:color w:val="FF00FF"/>
      </w:rPr>
    </w:lvl>
    <w:lvl w:ilvl="3">
      <w:start w:val="1"/>
      <w:numFmt w:val="decimal"/>
      <w:lvlText w:val="%1.%2.%3.%4."/>
      <w:lvlJc w:val="left"/>
      <w:pPr>
        <w:tabs>
          <w:tab w:val="num" w:pos="1800"/>
        </w:tabs>
        <w:ind w:left="1728" w:hanging="648"/>
      </w:pPr>
      <w:rPr>
        <w:color w:val="FF00FF"/>
      </w:rPr>
    </w:lvl>
    <w:lvl w:ilvl="4">
      <w:start w:val="1"/>
      <w:numFmt w:val="decimal"/>
      <w:lvlText w:val="%1.%2.%3.%4.%5."/>
      <w:lvlJc w:val="left"/>
      <w:pPr>
        <w:tabs>
          <w:tab w:val="num" w:pos="2520"/>
        </w:tabs>
        <w:ind w:left="2232" w:hanging="792"/>
      </w:pPr>
      <w:rPr>
        <w:color w:val="FF00FF"/>
      </w:rPr>
    </w:lvl>
    <w:lvl w:ilvl="5">
      <w:start w:val="1"/>
      <w:numFmt w:val="decimal"/>
      <w:lvlText w:val="%1.%2.%3.%4.%5.%6."/>
      <w:lvlJc w:val="left"/>
      <w:pPr>
        <w:tabs>
          <w:tab w:val="num" w:pos="2880"/>
        </w:tabs>
        <w:ind w:left="2736" w:hanging="936"/>
      </w:pPr>
      <w:rPr>
        <w:color w:val="FF00FF"/>
      </w:rPr>
    </w:lvl>
    <w:lvl w:ilvl="6">
      <w:start w:val="1"/>
      <w:numFmt w:val="decimal"/>
      <w:lvlText w:val="%1.%2.%3.%4.%5.%6.%7."/>
      <w:lvlJc w:val="left"/>
      <w:pPr>
        <w:tabs>
          <w:tab w:val="num" w:pos="3600"/>
        </w:tabs>
        <w:ind w:left="3240" w:hanging="1080"/>
      </w:pPr>
      <w:rPr>
        <w:color w:val="FF00FF"/>
      </w:rPr>
    </w:lvl>
    <w:lvl w:ilvl="7">
      <w:start w:val="1"/>
      <w:numFmt w:val="decimal"/>
      <w:lvlText w:val="%1.%2.%3.%4.%5.%6.%7.%8."/>
      <w:lvlJc w:val="left"/>
      <w:pPr>
        <w:tabs>
          <w:tab w:val="num" w:pos="3960"/>
        </w:tabs>
        <w:ind w:left="3744" w:hanging="1224"/>
      </w:pPr>
      <w:rPr>
        <w:color w:val="FF00FF"/>
      </w:rPr>
    </w:lvl>
    <w:lvl w:ilvl="8">
      <w:start w:val="1"/>
      <w:numFmt w:val="decimal"/>
      <w:lvlText w:val="%1.%2.%3.%4.%5.%6.%7.%8.%9."/>
      <w:lvlJc w:val="left"/>
      <w:pPr>
        <w:tabs>
          <w:tab w:val="num" w:pos="4680"/>
        </w:tabs>
        <w:ind w:left="4320" w:hanging="1440"/>
      </w:pPr>
      <w:rPr>
        <w:color w:val="FF00FF"/>
      </w:rPr>
    </w:lvl>
  </w:abstractNum>
  <w:abstractNum w:abstractNumId="25">
    <w:nsid w:val="39BA4157"/>
    <w:multiLevelType w:val="multilevel"/>
    <w:tmpl w:val="1C4004D0"/>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color w:val="000000"/>
        <w:sz w:val="21"/>
      </w:rPr>
    </w:lvl>
    <w:lvl w:ilvl="3">
      <w:start w:val="1"/>
      <w:numFmt w:val="lowerRoman"/>
      <w:lvlText w:val="(%4)"/>
      <w:lvlJc w:val="left"/>
      <w:pPr>
        <w:tabs>
          <w:tab w:val="num" w:pos="2552"/>
        </w:tabs>
        <w:ind w:left="2552" w:hanging="851"/>
      </w:pPr>
      <w:rPr>
        <w:rFonts w:ascii="Arial" w:hAnsi="Arial" w:cs="Arial" w:hint="default"/>
        <w:color w:val="000000"/>
        <w:sz w:val="21"/>
      </w:rPr>
    </w:lvl>
    <w:lvl w:ilvl="4">
      <w:start w:val="1"/>
      <w:numFmt w:val="upperLetter"/>
      <w:lvlText w:val="(%5)"/>
      <w:lvlJc w:val="left"/>
      <w:pPr>
        <w:tabs>
          <w:tab w:val="num" w:pos="3402"/>
        </w:tabs>
        <w:ind w:left="3402" w:hanging="850"/>
      </w:pPr>
      <w:rPr>
        <w:rFonts w:ascii="Arial" w:hAnsi="Arial" w:cs="Arial" w:hint="default"/>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6">
    <w:nsid w:val="3AFC1BC3"/>
    <w:multiLevelType w:val="multilevel"/>
    <w:tmpl w:val="D8CED5B0"/>
    <w:styleLink w:val="Definitions"/>
    <w:lvl w:ilvl="0">
      <w:start w:val="1"/>
      <w:numFmt w:val="none"/>
      <w:pStyle w:val="Definition"/>
      <w:suff w:val="nothing"/>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1A765A4"/>
    <w:multiLevelType w:val="multilevel"/>
    <w:tmpl w:val="7CC2B8C8"/>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1702"/>
        </w:tabs>
        <w:ind w:left="1702" w:hanging="851"/>
      </w:pPr>
      <w:rPr>
        <w:rFonts w:ascii="Arial" w:hAnsi="Arial" w:cs="Arial" w:hint="default"/>
        <w:b/>
        <w:i w:val="0"/>
        <w:color w:val="000000"/>
        <w:sz w:val="21"/>
      </w:rPr>
    </w:lvl>
    <w:lvl w:ilvl="2">
      <w:start w:val="1"/>
      <w:numFmt w:val="lowerLetter"/>
      <w:lvlText w:val="(%3)"/>
      <w:lvlJc w:val="left"/>
      <w:pPr>
        <w:tabs>
          <w:tab w:val="num" w:pos="2553"/>
        </w:tabs>
        <w:ind w:left="2553" w:hanging="851"/>
      </w:pPr>
      <w:rPr>
        <w:rFonts w:ascii="Arial" w:hAnsi="Arial" w:cs="Arial" w:hint="default"/>
        <w:color w:val="000000"/>
        <w:sz w:val="21"/>
      </w:rPr>
    </w:lvl>
    <w:lvl w:ilvl="3">
      <w:start w:val="1"/>
      <w:numFmt w:val="lowerRoman"/>
      <w:lvlText w:val="(%4)"/>
      <w:lvlJc w:val="left"/>
      <w:pPr>
        <w:tabs>
          <w:tab w:val="num" w:pos="3404"/>
        </w:tabs>
        <w:ind w:left="3404"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color w:val="000000"/>
        <w:sz w:val="21"/>
      </w:rPr>
    </w:lvl>
    <w:lvl w:ilvl="5">
      <w:start w:val="1"/>
      <w:numFmt w:val="decimal"/>
      <w:lvlText w:val="(%4)%5.%6."/>
      <w:lvlJc w:val="left"/>
      <w:pPr>
        <w:tabs>
          <w:tab w:val="num" w:pos="4844"/>
        </w:tabs>
        <w:ind w:left="4844" w:hanging="720"/>
      </w:pPr>
      <w:rPr>
        <w:rFonts w:ascii="Arial" w:hAnsi="Arial" w:cs="Arial"/>
        <w:color w:val="000000"/>
        <w:sz w:val="21"/>
      </w:rPr>
    </w:lvl>
    <w:lvl w:ilvl="6">
      <w:start w:val="1"/>
      <w:numFmt w:val="decimal"/>
      <w:lvlText w:val="(%4)%5.%6.%7."/>
      <w:lvlJc w:val="left"/>
      <w:pPr>
        <w:tabs>
          <w:tab w:val="num" w:pos="0"/>
        </w:tabs>
        <w:ind w:left="5564" w:hanging="720"/>
      </w:pPr>
      <w:rPr>
        <w:rFonts w:ascii="Arial" w:hAnsi="Arial" w:cs="Arial"/>
        <w:color w:val="000000"/>
        <w:sz w:val="21"/>
      </w:rPr>
    </w:lvl>
    <w:lvl w:ilvl="7">
      <w:start w:val="1"/>
      <w:numFmt w:val="decimal"/>
      <w:lvlText w:val="(%4)%5.%6.%7.%8."/>
      <w:lvlJc w:val="left"/>
      <w:pPr>
        <w:tabs>
          <w:tab w:val="num" w:pos="0"/>
        </w:tabs>
        <w:ind w:left="6284" w:hanging="720"/>
      </w:pPr>
      <w:rPr>
        <w:rFonts w:ascii="Arial" w:hAnsi="Arial" w:cs="Arial"/>
        <w:color w:val="000000"/>
        <w:sz w:val="21"/>
      </w:rPr>
    </w:lvl>
    <w:lvl w:ilvl="8">
      <w:start w:val="1"/>
      <w:numFmt w:val="decimal"/>
      <w:lvlText w:val="(%4)%5.%6.%7.%8.%9."/>
      <w:lvlJc w:val="left"/>
      <w:pPr>
        <w:tabs>
          <w:tab w:val="num" w:pos="0"/>
        </w:tabs>
        <w:ind w:left="7004" w:hanging="720"/>
      </w:pPr>
      <w:rPr>
        <w:rFonts w:ascii="Arial" w:hAnsi="Arial" w:cs="Arial"/>
        <w:color w:val="000000"/>
        <w:sz w:val="21"/>
      </w:rPr>
    </w:lvl>
  </w:abstractNum>
  <w:abstractNum w:abstractNumId="28">
    <w:nsid w:val="42C669DD"/>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30">
    <w:nsid w:val="57A774C1"/>
    <w:multiLevelType w:val="hybridMultilevel"/>
    <w:tmpl w:val="BC56A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3A453AB"/>
    <w:multiLevelType w:val="multilevel"/>
    <w:tmpl w:val="B37636BC"/>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32">
    <w:nsid w:val="68886C9F"/>
    <w:multiLevelType w:val="singleLevel"/>
    <w:tmpl w:val="0482380A"/>
    <w:lvl w:ilvl="0">
      <w:start w:val="1"/>
      <w:numFmt w:val="decimal"/>
      <w:pStyle w:val="Numbering"/>
      <w:lvlText w:val="%1."/>
      <w:lvlJc w:val="left"/>
      <w:pPr>
        <w:tabs>
          <w:tab w:val="num" w:pos="850"/>
        </w:tabs>
        <w:ind w:left="850" w:hanging="850"/>
      </w:pPr>
      <w:rPr>
        <w:color w:val="FF00FF"/>
      </w:rPr>
    </w:lvl>
  </w:abstractNum>
  <w:abstractNum w:abstractNumId="33">
    <w:nsid w:val="70B933A9"/>
    <w:multiLevelType w:val="multilevel"/>
    <w:tmpl w:val="E662B9E4"/>
    <w:lvl w:ilvl="0">
      <w:start w:val="1"/>
      <w:numFmt w:val="none"/>
      <w:suff w:val="nothing"/>
      <w:lvlJc w:val="left"/>
      <w:pPr>
        <w:tabs>
          <w:tab w:val="num" w:pos="720"/>
        </w:tabs>
        <w:ind w:left="720" w:hanging="720"/>
      </w:pPr>
      <w:rPr>
        <w:b w:val="0"/>
        <w:i w:val="0"/>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xmlns:w14="http://schemas.microsoft.com/office/word/2010/wordml" w14:blurRad="0" w14:dist="0" w14:dir="0" w14:sx="0" w14:sy="0" w14:kx="0" w14:ky="0" w14:algn="none">
          <w14:srgbClr w14:val="000000"/>
        </w14:shadow>
        <w14:textOutline xmlns:w14="http://schemas.microsoft.com/office/word/2010/wordml" w14:w="0" w14:cap="rnd" w14:cmpd="sng" w14:algn="ctr">
          <w14:noFill/>
          <w14:prstDash w14:val="solid"/>
          <w14:bevel/>
        </w14:textOutline>
      </w:rPr>
    </w:lvl>
  </w:abstractNum>
  <w:abstractNum w:abstractNumId="34">
    <w:nsid w:val="75BE40F5"/>
    <w:multiLevelType w:val="multilevel"/>
    <w:tmpl w:val="FBDA955E"/>
    <w:lvl w:ilvl="0">
      <w:start w:val="1"/>
      <w:numFmt w:val="decimal"/>
      <w:lvlText w:val="%1."/>
      <w:lvlJc w:val="left"/>
      <w:pPr>
        <w:tabs>
          <w:tab w:val="num" w:pos="0"/>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b/>
        <w:i/>
      </w:rPr>
    </w:lvl>
    <w:lvl w:ilvl="2">
      <w:start w:val="1"/>
      <w:numFmt w:val="lowerLetter"/>
      <w:lvlText w:val="(%3)"/>
      <w:lvlJc w:val="left"/>
      <w:pPr>
        <w:tabs>
          <w:tab w:val="num" w:pos="1701"/>
        </w:tabs>
        <w:ind w:left="1701" w:hanging="850"/>
      </w:pPr>
      <w:rPr>
        <w:rFonts w:ascii="Arial" w:hAnsi="Arial" w:cs="Arial" w:hint="default"/>
        <w:b/>
        <w:i w:val="0"/>
        <w:color w:val="000000"/>
        <w:sz w:val="21"/>
      </w:rPr>
    </w:lvl>
    <w:lvl w:ilvl="3">
      <w:start w:val="1"/>
      <w:numFmt w:val="lowerRoman"/>
      <w:lvlText w:val="(%4)"/>
      <w:lvlJc w:val="left"/>
      <w:pPr>
        <w:tabs>
          <w:tab w:val="num" w:pos="2807"/>
        </w:tabs>
        <w:ind w:left="2807" w:hanging="851"/>
      </w:pPr>
      <w:rPr>
        <w:rFonts w:ascii="Arial" w:hAnsi="Arial" w:cs="Arial" w:hint="default"/>
        <w:b/>
        <w:i w:val="0"/>
        <w:color w:val="000000"/>
        <w:sz w:val="21"/>
      </w:rPr>
    </w:lvl>
    <w:lvl w:ilvl="4">
      <w:start w:val="1"/>
      <w:numFmt w:val="upperLetter"/>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35">
    <w:nsid w:val="792E2350"/>
    <w:multiLevelType w:val="multilevel"/>
    <w:tmpl w:val="4DFAD2BE"/>
    <w:lvl w:ilvl="0">
      <w:start w:val="1"/>
      <w:numFmt w:val="decimal"/>
      <w:pStyle w:val="Legal1"/>
      <w:lvlText w:val="%1."/>
      <w:lvlJc w:val="left"/>
      <w:pPr>
        <w:tabs>
          <w:tab w:val="num" w:pos="567"/>
        </w:tabs>
        <w:ind w:left="567" w:hanging="567"/>
      </w:pPr>
      <w:rPr>
        <w:color w:val="FF00FF"/>
        <w:sz w:val="20"/>
      </w:rPr>
    </w:lvl>
    <w:lvl w:ilvl="1">
      <w:start w:val="1"/>
      <w:numFmt w:val="decimal"/>
      <w:pStyle w:val="Legal2"/>
      <w:lvlText w:val="%1.%2"/>
      <w:lvlJc w:val="left"/>
      <w:pPr>
        <w:tabs>
          <w:tab w:val="num" w:pos="567"/>
        </w:tabs>
        <w:ind w:left="567" w:hanging="567"/>
      </w:pPr>
      <w:rPr>
        <w:color w:val="FF00FF"/>
      </w:rPr>
    </w:lvl>
    <w:lvl w:ilvl="2">
      <w:start w:val="1"/>
      <w:numFmt w:val="decimal"/>
      <w:pStyle w:val="Legal3"/>
      <w:lvlText w:val="%1.%2.%3"/>
      <w:lvlJc w:val="left"/>
      <w:pPr>
        <w:tabs>
          <w:tab w:val="num" w:pos="1276"/>
        </w:tabs>
        <w:ind w:left="1276" w:hanging="709"/>
      </w:pPr>
      <w:rPr>
        <w:color w:val="FF00FF"/>
      </w:rPr>
    </w:lvl>
    <w:lvl w:ilvl="3">
      <w:start w:val="1"/>
      <w:numFmt w:val="decimal"/>
      <w:pStyle w:val="Legal4"/>
      <w:lvlText w:val="%1.%2.%3.%4"/>
      <w:lvlJc w:val="left"/>
      <w:pPr>
        <w:tabs>
          <w:tab w:val="num" w:pos="2126"/>
        </w:tabs>
        <w:ind w:left="2126" w:hanging="850"/>
      </w:pPr>
      <w:rPr>
        <w:color w:val="FF00FF"/>
      </w:rPr>
    </w:lvl>
    <w:lvl w:ilvl="4">
      <w:start w:val="1"/>
      <w:numFmt w:val="lowerLetter"/>
      <w:pStyle w:val="Legal5"/>
      <w:lvlText w:val="(%5)"/>
      <w:lvlJc w:val="left"/>
      <w:pPr>
        <w:tabs>
          <w:tab w:val="num" w:pos="2693"/>
        </w:tabs>
        <w:ind w:left="2693" w:hanging="567"/>
      </w:pPr>
      <w:rPr>
        <w:color w:val="FF00FF"/>
      </w:rPr>
    </w:lvl>
    <w:lvl w:ilvl="5">
      <w:start w:val="1"/>
      <w:numFmt w:val="lowerRoman"/>
      <w:pStyle w:val="Legal6"/>
      <w:lvlText w:val="(%6)"/>
      <w:lvlJc w:val="left"/>
      <w:pPr>
        <w:tabs>
          <w:tab w:val="num" w:pos="3413"/>
        </w:tabs>
        <w:ind w:left="3260" w:hanging="567"/>
      </w:pPr>
      <w:rPr>
        <w:color w:val="FF00FF"/>
      </w:rPr>
    </w:lvl>
    <w:lvl w:ilvl="6">
      <w:start w:val="1"/>
      <w:numFmt w:val="bullet"/>
      <w:pStyle w:val="Legal7"/>
      <w:lvlText w:val=""/>
      <w:lvlJc w:val="left"/>
      <w:pPr>
        <w:tabs>
          <w:tab w:val="num" w:pos="3827"/>
        </w:tabs>
        <w:ind w:left="3827" w:hanging="567"/>
      </w:pPr>
      <w:rPr>
        <w:rFonts w:ascii="Symbol" w:hAnsi="Symbol" w:hint="default"/>
        <w:color w:val="000000"/>
      </w:rPr>
    </w:lvl>
    <w:lvl w:ilvl="7">
      <w:start w:val="1"/>
      <w:numFmt w:val="bullet"/>
      <w:pStyle w:val="Legal8"/>
      <w:lvlText w:val=""/>
      <w:lvlJc w:val="left"/>
      <w:pPr>
        <w:tabs>
          <w:tab w:val="num" w:pos="4394"/>
        </w:tabs>
        <w:ind w:left="4394" w:hanging="567"/>
      </w:pPr>
      <w:rPr>
        <w:rFonts w:ascii="Symbol" w:hAnsi="Symbol" w:hint="default"/>
        <w:color w:val="000000"/>
        <w:sz w:val="20"/>
      </w:rPr>
    </w:lvl>
    <w:lvl w:ilvl="8">
      <w:start w:val="1"/>
      <w:numFmt w:val="lowerLetter"/>
      <w:pStyle w:val="Legal9"/>
      <w:lvlText w:val="(%9)"/>
      <w:lvlJc w:val="left"/>
      <w:pPr>
        <w:tabs>
          <w:tab w:val="num" w:pos="4961"/>
        </w:tabs>
        <w:ind w:left="4961" w:hanging="567"/>
      </w:pPr>
      <w:rPr>
        <w:color w:val="FF00FF"/>
      </w:rPr>
    </w:lvl>
  </w:abstractNum>
  <w:num w:numId="1">
    <w:abstractNumId w:val="10"/>
  </w:num>
  <w:num w:numId="2">
    <w:abstractNumId w:val="8"/>
  </w:num>
  <w:num w:numId="3">
    <w:abstractNumId w:val="9"/>
  </w:num>
  <w:num w:numId="4">
    <w:abstractNumId w:val="32"/>
  </w:num>
  <w:num w:numId="5">
    <w:abstractNumId w:val="33"/>
  </w:num>
  <w:num w:numId="6">
    <w:abstractNumId w:val="29"/>
  </w:num>
  <w:num w:numId="7">
    <w:abstractNumId w:val="3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10"/>
  </w:num>
  <w:num w:numId="14">
    <w:abstractNumId w:val="10"/>
  </w:num>
  <w:num w:numId="15">
    <w:abstractNumId w:val="16"/>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10"/>
  </w:num>
  <w:num w:numId="22">
    <w:abstractNumId w:val="18"/>
  </w:num>
  <w:num w:numId="23">
    <w:abstractNumId w:val="3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1"/>
  </w:num>
  <w:num w:numId="63">
    <w:abstractNumId w:val="10"/>
    <w:lvlOverride w:ilvl="0">
      <w:startOverride w:val="1"/>
    </w:lvlOverride>
    <w:lvlOverride w:ilvl="1">
      <w:startOverride w:val="1"/>
    </w:lvlOverride>
    <w:lvlOverride w:ilvl="2">
      <w:startOverride w:val="1"/>
    </w:lvlOverride>
  </w:num>
  <w:num w:numId="64">
    <w:abstractNumId w:val="19"/>
  </w:num>
  <w:num w:numId="65">
    <w:abstractNumId w:val="28"/>
  </w:num>
  <w:num w:numId="66">
    <w:abstractNumId w:val="13"/>
  </w:num>
  <w:num w:numId="67">
    <w:abstractNumId w:val="21"/>
  </w:num>
  <w:num w:numId="68">
    <w:abstractNumId w:val="7"/>
  </w:num>
  <w:num w:numId="69">
    <w:abstractNumId w:val="6"/>
  </w:num>
  <w:num w:numId="70">
    <w:abstractNumId w:val="5"/>
  </w:num>
  <w:num w:numId="71">
    <w:abstractNumId w:val="4"/>
  </w:num>
  <w:num w:numId="72">
    <w:abstractNumId w:val="3"/>
  </w:num>
  <w:num w:numId="73">
    <w:abstractNumId w:val="2"/>
  </w:num>
  <w:num w:numId="74">
    <w:abstractNumId w:val="1"/>
  </w:num>
  <w:num w:numId="75">
    <w:abstractNumId w:val="0"/>
  </w:num>
  <w:num w:numId="76">
    <w:abstractNumId w:val="27"/>
  </w:num>
  <w:num w:numId="77">
    <w:abstractNumId w:val="17"/>
  </w:num>
  <w:num w:numId="78">
    <w:abstractNumId w:val="15"/>
  </w:num>
  <w:num w:numId="79">
    <w:abstractNumId w:val="25"/>
  </w:num>
  <w:num w:numId="80">
    <w:abstractNumId w:val="23"/>
  </w:num>
  <w:num w:numId="81">
    <w:abstractNumId w:val="22"/>
  </w:num>
  <w:num w:numId="82">
    <w:abstractNumId w:val="31"/>
  </w:num>
  <w:num w:numId="83">
    <w:abstractNumId w:val="14"/>
  </w:num>
  <w:num w:numId="84">
    <w:abstractNumId w:val="10"/>
  </w:num>
  <w:num w:numId="85">
    <w:abstractNumId w:val="29"/>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29"/>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12"/>
    <w:lvlOverride w:ilvl="0">
      <w:lvl w:ilvl="0">
        <w:start w:val="1"/>
        <w:numFmt w:val="decimal"/>
        <w:lvlText w:val="%1"/>
        <w:lvlJc w:val="left"/>
        <w:pPr>
          <w:tabs>
            <w:tab w:val="num" w:pos="709"/>
          </w:tabs>
          <w:ind w:left="709" w:hanging="709"/>
        </w:pPr>
        <w:rPr>
          <w:rFonts w:hint="default"/>
          <w:color w:val="808080"/>
        </w:rPr>
      </w:lvl>
    </w:lvlOverride>
    <w:lvlOverride w:ilvl="1">
      <w:lvl w:ilvl="1">
        <w:start w:val="1"/>
        <w:numFmt w:val="decimal"/>
        <w:lvlText w:val="%1.%2"/>
        <w:lvlJc w:val="left"/>
        <w:pPr>
          <w:tabs>
            <w:tab w:val="num" w:pos="709"/>
          </w:tabs>
          <w:ind w:left="709" w:hanging="709"/>
        </w:pPr>
        <w:rPr>
          <w:rFonts w:hint="default"/>
        </w:rPr>
      </w:lvl>
    </w:lvlOverride>
    <w:lvlOverride w:ilvl="2">
      <w:lvl w:ilvl="2">
        <w:start w:val="1"/>
        <w:numFmt w:val="lowerLetter"/>
        <w:lvlText w:val="(%3)"/>
        <w:lvlJc w:val="left"/>
        <w:pPr>
          <w:tabs>
            <w:tab w:val="num" w:pos="1276"/>
          </w:tabs>
          <w:ind w:left="1276" w:hanging="567"/>
        </w:pPr>
        <w:rPr>
          <w:rFonts w:hint="default"/>
        </w:rPr>
      </w:lvl>
    </w:lvlOverride>
    <w:lvlOverride w:ilvl="3">
      <w:lvl w:ilvl="3">
        <w:start w:val="1"/>
        <w:numFmt w:val="lowerRoman"/>
        <w:lvlText w:val="(%4)"/>
        <w:lvlJc w:val="left"/>
        <w:pPr>
          <w:tabs>
            <w:tab w:val="num" w:pos="1843"/>
          </w:tabs>
          <w:ind w:left="1843" w:hanging="567"/>
        </w:pPr>
        <w:rPr>
          <w:rFonts w:hint="default"/>
        </w:rPr>
      </w:lvl>
    </w:lvlOverride>
    <w:lvlOverride w:ilvl="4">
      <w:lvl w:ilvl="4">
        <w:start w:val="1"/>
        <w:numFmt w:val="upperLetter"/>
        <w:lvlText w:val="(%5)"/>
        <w:lvlJc w:val="left"/>
        <w:pPr>
          <w:tabs>
            <w:tab w:val="num" w:pos="2410"/>
          </w:tabs>
          <w:ind w:left="2410"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4">
    <w:abstractNumId w:val="12"/>
  </w:num>
  <w:num w:numId="95">
    <w:abstractNumId w:val="12"/>
    <w:lvlOverride w:ilvl="1">
      <w:lvl w:ilvl="1">
        <w:start w:val="1"/>
        <w:numFmt w:val="decimal"/>
        <w:lvlText w:val="%1.%2"/>
        <w:lvlJc w:val="left"/>
        <w:pPr>
          <w:tabs>
            <w:tab w:val="num" w:pos="709"/>
          </w:tabs>
          <w:ind w:left="709" w:hanging="709"/>
        </w:pPr>
        <w:rPr>
          <w:rFonts w:hint="default"/>
          <w:b w:val="0"/>
        </w:rPr>
      </w:lvl>
    </w:lvlOverride>
  </w:num>
  <w:num w:numId="96">
    <w:abstractNumId w:val="26"/>
    <w:lvlOverride w:ilvl="0">
      <w:lvl w:ilvl="0">
        <w:start w:val="1"/>
        <w:numFmt w:val="none"/>
        <w:pStyle w:val="Definition"/>
        <w:suff w:val="nothing"/>
        <w:lvlJc w:val="left"/>
        <w:pPr>
          <w:ind w:left="709" w:hanging="709"/>
        </w:pPr>
        <w:rPr>
          <w:rFonts w:hint="default"/>
        </w:rPr>
      </w:lvl>
    </w:lvlOverride>
    <w:lvlOverride w:ilvl="1">
      <w:lvl w:ilvl="1">
        <w:start w:val="1"/>
        <w:numFmt w:val="lowerLetter"/>
        <w:pStyle w:val="Definition1stsubparagraph"/>
        <w:lvlText w:val="(%2)"/>
        <w:lvlJc w:val="left"/>
        <w:pPr>
          <w:tabs>
            <w:tab w:val="num" w:pos="1276"/>
          </w:tabs>
          <w:ind w:left="1276" w:hanging="567"/>
        </w:pPr>
        <w:rPr>
          <w:rFonts w:hint="default"/>
        </w:rPr>
      </w:lvl>
    </w:lvlOverride>
    <w:lvlOverride w:ilvl="2">
      <w:lvl w:ilvl="2">
        <w:start w:val="1"/>
        <w:numFmt w:val="lowerRoman"/>
        <w:pStyle w:val="Definition2ndsubparagraph"/>
        <w:lvlText w:val="(%3)"/>
        <w:lvlJc w:val="left"/>
        <w:pPr>
          <w:tabs>
            <w:tab w:val="num" w:pos="1843"/>
          </w:tabs>
          <w:ind w:left="1843"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26"/>
  </w:num>
  <w:num w:numId="98">
    <w:abstractNumId w:val="26"/>
    <w:lvlOverride w:ilvl="0">
      <w:startOverride w:val="1"/>
      <w:lvl w:ilvl="0">
        <w:start w:val="1"/>
        <w:numFmt w:val="none"/>
        <w:pStyle w:val="Definition"/>
        <w:suff w:val="nothing"/>
        <w:lvlJc w:val="left"/>
        <w:pPr>
          <w:ind w:left="709" w:hanging="709"/>
        </w:pPr>
        <w:rPr>
          <w:rFonts w:hint="default"/>
        </w:rPr>
      </w:lvl>
    </w:lvlOverride>
    <w:lvlOverride w:ilvl="1">
      <w:startOverride w:val="1"/>
      <w:lvl w:ilvl="1">
        <w:start w:val="1"/>
        <w:numFmt w:val="lowerLetter"/>
        <w:pStyle w:val="Definition1stsubparagraph"/>
        <w:lvlText w:val="(%2)"/>
        <w:lvlJc w:val="left"/>
        <w:pPr>
          <w:tabs>
            <w:tab w:val="num" w:pos="1276"/>
          </w:tabs>
          <w:ind w:left="1276" w:hanging="567"/>
        </w:pPr>
        <w:rPr>
          <w:rFonts w:hint="default"/>
        </w:rPr>
      </w:lvl>
    </w:lvlOverride>
    <w:lvlOverride w:ilvl="2">
      <w:startOverride w:val="1"/>
      <w:lvl w:ilvl="2">
        <w:start w:val="1"/>
        <w:numFmt w:val="lowerRoman"/>
        <w:pStyle w:val="Definition2ndsubparagraph"/>
        <w:lvlText w:val="(%3)"/>
        <w:lvlJc w:val="left"/>
        <w:pPr>
          <w:tabs>
            <w:tab w:val="num" w:pos="1843"/>
          </w:tabs>
          <w:ind w:left="1843" w:hanging="567"/>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63"/>
  <w:displayHorizontalDrawingGridEvery w:val="0"/>
  <w:displayVerticalDrawingGridEvery w:val="0"/>
  <w:doNotShadeFormData/>
  <w:noPunctuationKerning/>
  <w:characterSpacingControl w:val="doNotCompress"/>
  <w:doNotEmbedSmartTag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26"/>
    <w:pPr>
      <w:jc w:val="both"/>
    </w:pPr>
    <w:rPr>
      <w:rFonts w:ascii="Arial" w:hAnsi="Arial" w:cs="Arial"/>
      <w:sz w:val="21"/>
    </w:rPr>
  </w:style>
  <w:style w:type="paragraph" w:styleId="Heading1">
    <w:name w:val="heading 1"/>
    <w:aliases w:val="DEFS &amp; INTERPS HEADING,H1,H11,H110,H111,H1110,H1111,H112,H1121,H113,H1131,H114,H1141,H115,H1151,H116,H117,H118,H119,H12,H120,H121,H13,H131,H14,H141,H15,H151,H16,H161,H17,H18,H19,Main Heading,Mil Para 1,No numbers,Par,Part,R1,Section Heading,h1"/>
    <w:basedOn w:val="Normal"/>
    <w:next w:val="NoNumCrt"/>
    <w:qFormat/>
    <w:rsid w:val="00DC3C26"/>
    <w:pPr>
      <w:numPr>
        <w:numId w:val="1"/>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2,2m,Attribute Heading 2,B Sub/Bold,Body Text (Reset numbering),Defs Heading,H2,H21,H210,H211,H2110,H2111,H212,H213,H214,H215,H216,H217,H218,H219,H22,H220,H221,H23,H231,H24,H25,H26,H27,H28,H29,R2,Reset numbering,Second Level,h2,h2 main heading"/>
    <w:basedOn w:val="Normal"/>
    <w:next w:val="NoNumCrt"/>
    <w:link w:val="Heading2Char"/>
    <w:qFormat/>
    <w:rsid w:val="00DC3C26"/>
    <w:pPr>
      <w:numPr>
        <w:ilvl w:val="1"/>
        <w:numId w:val="1"/>
      </w:numPr>
      <w:tabs>
        <w:tab w:val="left" w:pos="1701"/>
        <w:tab w:val="left" w:pos="2552"/>
        <w:tab w:val="left" w:pos="3402"/>
      </w:tabs>
      <w:outlineLvl w:val="1"/>
    </w:pPr>
  </w:style>
  <w:style w:type="paragraph" w:styleId="Heading3">
    <w:name w:val="heading 3"/>
    <w:aliases w:val="(Alt+3),(a),3,H3,H3-Heading 3,H31,Heading C,Lev 3,Level 1 - 1,Plain Heading,Third Level,h3,h3 sub heading,l3,l3.3,list 3,list3,proj3,proj31,proj310,proj311,proj312,proj32,proj33,proj34,proj35,proj36,proj37,proj38,proj39,sub Italic,sub-sub-para"/>
    <w:basedOn w:val="Normal"/>
    <w:next w:val="NoNumCrt"/>
    <w:qFormat/>
    <w:rsid w:val="00DC3C26"/>
    <w:pPr>
      <w:numPr>
        <w:ilvl w:val="2"/>
        <w:numId w:val="1"/>
      </w:numPr>
      <w:tabs>
        <w:tab w:val="left" w:pos="2552"/>
        <w:tab w:val="left" w:pos="3402"/>
      </w:tabs>
      <w:outlineLvl w:val="2"/>
    </w:pPr>
  </w:style>
  <w:style w:type="paragraph" w:styleId="Heading4">
    <w:name w:val="heading 4"/>
    <w:aliases w:val="(Alt+4),(Alt+4)1,(Alt+4)11,(Alt+4)2,(Alt+4)21,(Alt+4)3,(Alt+4)4,(Alt+4)5,(i),(i)Text,1.1 Heading,4,D Sub-Sub/Plain,Fourth Level,H4,H41,H411,H42,H421,H43,H431,H44,H45,KJL:3rd Level,Lev 4,bb,bl,bullet,h4,h4 sub sub heading,h41,i,sub-sub-sub para"/>
    <w:basedOn w:val="Normal"/>
    <w:next w:val="NoNumCrt"/>
    <w:qFormat/>
    <w:rsid w:val="00DC3C26"/>
    <w:pPr>
      <w:numPr>
        <w:ilvl w:val="3"/>
        <w:numId w:val="1"/>
      </w:numPr>
      <w:tabs>
        <w:tab w:val="left" w:pos="1701"/>
        <w:tab w:val="left" w:pos="3402"/>
      </w:tabs>
      <w:outlineLvl w:val="3"/>
    </w:pPr>
  </w:style>
  <w:style w:type="paragraph" w:styleId="Heading5">
    <w:name w:val="heading 5"/>
    <w:aliases w:val="(A),(A) Char,1.1.1.1.1,1cm Indent,1cm Indent Char,5,A,Block Label,H5,H5 Char,Heading 5 Char,Heading 5 StGeorge,Heading 5(unused),L4,L4 Char,Lev 5,Level 3 - (i),Level 3 - i,Level 3 - i Char,Para5,Para51,SCHeading 5,Sub4Para,h5,h51,h52,l5+toc5,s"/>
    <w:basedOn w:val="Normal"/>
    <w:next w:val="NoNumCrt"/>
    <w:qFormat/>
    <w:rsid w:val="00DC3C26"/>
    <w:pPr>
      <w:numPr>
        <w:ilvl w:val="4"/>
        <w:numId w:val="1"/>
      </w:numPr>
      <w:tabs>
        <w:tab w:val="left" w:pos="1701"/>
        <w:tab w:val="left" w:pos="2552"/>
      </w:tabs>
      <w:outlineLvl w:val="4"/>
    </w:pPr>
  </w:style>
  <w:style w:type="paragraph" w:styleId="Heading6">
    <w:name w:val="heading 6"/>
    <w:aliases w:val="(I),(I)a,6,7,Body Text 5,Body Text 6,H6,Heading 6  Appendix Y &amp; Z,Heading 6  Appendix Y &amp; Z1,Heading 6(unused),Heading 7(unused),I,L5,Legal Level 1.,Lev 6,Level 1,Not Kinhill,Sub5Para,a.,a.1,as,b,h6,heading 6,i.,i.1,not Kinhill,not Kinhill1,sd"/>
    <w:basedOn w:val="Normal"/>
    <w:next w:val="NoNumCrt"/>
    <w:qFormat/>
    <w:rsid w:val="00DC3C26"/>
    <w:pPr>
      <w:numPr>
        <w:ilvl w:val="5"/>
        <w:numId w:val="1"/>
      </w:numPr>
      <w:tabs>
        <w:tab w:val="left" w:pos="1701"/>
        <w:tab w:val="left" w:pos="2552"/>
      </w:tabs>
      <w:spacing w:line="360" w:lineRule="auto"/>
      <w:outlineLvl w:val="5"/>
    </w:pPr>
  </w:style>
  <w:style w:type="paragraph" w:styleId="Heading7">
    <w:name w:val="heading 7"/>
    <w:aliases w:val="(1),H7,L2 PIP,L6,Legal Level 1.1.,Level 1.1,Paragraph 7,ap,h7,heading 7,level1noheading,not Kinhill11,square GS"/>
    <w:basedOn w:val="Normal"/>
    <w:next w:val="NoNumCrt"/>
    <w:qFormat/>
    <w:rsid w:val="00DC3C26"/>
    <w:pPr>
      <w:numPr>
        <w:ilvl w:val="6"/>
        <w:numId w:val="1"/>
      </w:numPr>
      <w:tabs>
        <w:tab w:val="left" w:pos="1701"/>
        <w:tab w:val="left" w:pos="2552"/>
      </w:tabs>
      <w:spacing w:line="360" w:lineRule="auto"/>
      <w:outlineLvl w:val="6"/>
    </w:pPr>
  </w:style>
  <w:style w:type="paragraph" w:styleId="Heading8">
    <w:name w:val="heading 8"/>
    <w:aliases w:val="8,Annex,Appendix,Body Text 7,Bullet 1,H8,Heading 8(unused),L3 PIP,L7,Legal Level 1.1.1.,Level 1.1.1,ad,h8,level2(a)"/>
    <w:basedOn w:val="Normal"/>
    <w:next w:val="NoNumCrt"/>
    <w:qFormat/>
    <w:rsid w:val="00DC3C26"/>
    <w:pPr>
      <w:numPr>
        <w:ilvl w:val="7"/>
        <w:numId w:val="1"/>
      </w:numPr>
      <w:tabs>
        <w:tab w:val="left" w:pos="1701"/>
        <w:tab w:val="left" w:pos="2552"/>
      </w:tabs>
      <w:spacing w:line="360" w:lineRule="auto"/>
      <w:outlineLvl w:val="7"/>
    </w:pPr>
  </w:style>
  <w:style w:type="paragraph" w:styleId="Heading9">
    <w:name w:val="heading 9"/>
    <w:aliases w:val="9,Body Text 8,Bullet 2,H9,Heading 9 (defunct),Heading 9(unused),L8,Legal Level 1.1.1.1.,Level (a),aat,h9,level3(i),number"/>
    <w:basedOn w:val="Normal"/>
    <w:next w:val="NoNumCrt"/>
    <w:qFormat/>
    <w:rsid w:val="00DC3C26"/>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Crt">
    <w:name w:val="NoNumCrt"/>
    <w:basedOn w:val="NoNum"/>
    <w:rsid w:val="00DC3C26"/>
  </w:style>
  <w:style w:type="paragraph" w:customStyle="1" w:styleId="NoNum">
    <w:name w:val="NoNum"/>
    <w:basedOn w:val="Normal"/>
    <w:rsid w:val="00DC3C26"/>
    <w:pPr>
      <w:tabs>
        <w:tab w:val="left" w:pos="851"/>
        <w:tab w:val="left" w:pos="1701"/>
        <w:tab w:val="left" w:pos="2552"/>
        <w:tab w:val="left" w:pos="3402"/>
      </w:tabs>
    </w:pPr>
  </w:style>
  <w:style w:type="paragraph" w:customStyle="1" w:styleId="Indented">
    <w:name w:val="Indented"/>
    <w:basedOn w:val="Normal"/>
    <w:next w:val="NoNum"/>
    <w:semiHidden/>
    <w:pPr>
      <w:tabs>
        <w:tab w:val="left" w:pos="851"/>
        <w:tab w:val="left" w:pos="1701"/>
        <w:tab w:val="left" w:pos="2552"/>
        <w:tab w:val="left" w:pos="3402"/>
        <w:tab w:val="left" w:pos="4253"/>
      </w:tabs>
      <w:ind w:left="851"/>
    </w:pPr>
  </w:style>
  <w:style w:type="paragraph" w:styleId="Header">
    <w:name w:val="header"/>
    <w:basedOn w:val="Normal"/>
    <w:link w:val="HeaderChar"/>
    <w:rsid w:val="00DC3C26"/>
    <w:pPr>
      <w:tabs>
        <w:tab w:val="center" w:pos="4153"/>
        <w:tab w:val="right" w:pos="8306"/>
      </w:tabs>
    </w:pPr>
  </w:style>
  <w:style w:type="paragraph" w:styleId="Footer">
    <w:name w:val="footer"/>
    <w:basedOn w:val="Normal"/>
    <w:rsid w:val="00DC3C26"/>
    <w:pPr>
      <w:tabs>
        <w:tab w:val="center" w:pos="4153"/>
        <w:tab w:val="right" w:pos="8306"/>
      </w:tabs>
    </w:pPr>
  </w:style>
  <w:style w:type="paragraph" w:styleId="TOC1">
    <w:name w:val="toc 1"/>
    <w:basedOn w:val="Normal"/>
    <w:next w:val="Normal"/>
    <w:autoRedefine/>
    <w:uiPriority w:val="39"/>
    <w:pPr>
      <w:tabs>
        <w:tab w:val="left" w:pos="567"/>
        <w:tab w:val="left" w:pos="1134"/>
        <w:tab w:val="right" w:leader="dot" w:pos="8495"/>
      </w:tabs>
      <w:ind w:left="567" w:right="567" w:hanging="567"/>
      <w:jc w:val="left"/>
    </w:pPr>
    <w:rPr>
      <w:caps/>
      <w:noProof/>
      <w:lang w:val="en-GB"/>
    </w:rPr>
  </w:style>
  <w:style w:type="paragraph" w:customStyle="1" w:styleId="TabFormat">
    <w:name w:val="TabFormat"/>
    <w:basedOn w:val="Normal"/>
    <w:semiHidden/>
    <w:pPr>
      <w:tabs>
        <w:tab w:val="left" w:pos="851"/>
        <w:tab w:val="left" w:pos="1701"/>
        <w:tab w:val="left" w:pos="2552"/>
      </w:tabs>
    </w:pPr>
  </w:style>
  <w:style w:type="paragraph" w:styleId="Title">
    <w:name w:val="Title"/>
    <w:basedOn w:val="Normal"/>
    <w:semiHidden/>
    <w:qFormat/>
    <w:pPr>
      <w:tabs>
        <w:tab w:val="left" w:pos="709"/>
        <w:tab w:val="left" w:pos="1418"/>
        <w:tab w:val="left" w:pos="2127"/>
      </w:tabs>
      <w:spacing w:line="300" w:lineRule="atLeast"/>
    </w:pPr>
    <w:rPr>
      <w:b/>
      <w:caps/>
      <w:sz w:val="28"/>
      <w:lang w:val="en-AU"/>
    </w:rPr>
  </w:style>
  <w:style w:type="paragraph" w:styleId="FootnoteText">
    <w:name w:val="footnote text"/>
    <w:basedOn w:val="Normal"/>
    <w:semiHidden/>
    <w:rsid w:val="00DC3C26"/>
    <w:rPr>
      <w:sz w:val="16"/>
    </w:rPr>
  </w:style>
  <w:style w:type="character" w:styleId="PageNumber">
    <w:name w:val="page number"/>
    <w:basedOn w:val="DefaultParagraphFont"/>
  </w:style>
  <w:style w:type="paragraph" w:customStyle="1" w:styleId="Numbering">
    <w:name w:val="Numbering"/>
    <w:basedOn w:val="ListNumber"/>
    <w:semiHidden/>
    <w:pPr>
      <w:numPr>
        <w:numId w:val="4"/>
      </w:numPr>
      <w:tabs>
        <w:tab w:val="num" w:pos="360"/>
        <w:tab w:val="clear" w:pos="850"/>
        <w:tab w:val="left" w:pos="851"/>
      </w:tabs>
      <w:spacing w:after="240"/>
      <w:ind w:left="851" w:hanging="851"/>
    </w:pPr>
  </w:style>
  <w:style w:type="paragraph" w:styleId="ListNumber">
    <w:name w:val="List Number"/>
    <w:basedOn w:val="Normal"/>
    <w:semiHidden/>
    <w:pPr>
      <w:numPr>
        <w:numId w:val="2"/>
      </w:numPr>
      <w:tabs>
        <w:tab w:val="clear" w:pos="360"/>
      </w:tabs>
      <w:ind w:left="317" w:hanging="283"/>
    </w:pPr>
  </w:style>
  <w:style w:type="paragraph" w:styleId="ListBullet">
    <w:name w:val="List Bullet"/>
    <w:basedOn w:val="Normal"/>
    <w:autoRedefine/>
    <w:semiHidden/>
    <w:pPr>
      <w:numPr>
        <w:numId w:val="3"/>
      </w:numPr>
    </w:pPr>
  </w:style>
  <w:style w:type="paragraph" w:customStyle="1" w:styleId="121">
    <w:name w:val="1/21"/>
    <w:semiHidden/>
    <w:pPr>
      <w:jc w:val="both"/>
    </w:pPr>
    <w:rPr>
      <w:sz w:val="24"/>
      <w:lang w:val="en-GB"/>
    </w:rPr>
  </w:style>
  <w:style w:type="paragraph" w:customStyle="1" w:styleId="131">
    <w:name w:val="1/31"/>
    <w:semiHidden/>
    <w:pPr>
      <w:jc w:val="both"/>
    </w:pPr>
    <w:rPr>
      <w:sz w:val="24"/>
      <w:lang w:val="en-GB"/>
    </w:rPr>
  </w:style>
  <w:style w:type="paragraph" w:customStyle="1" w:styleId="141">
    <w:name w:val="1/41"/>
    <w:semiHidden/>
    <w:pPr>
      <w:jc w:val="both"/>
    </w:pPr>
    <w:rPr>
      <w:sz w:val="24"/>
      <w:lang w:val="en-GB"/>
    </w:rPr>
  </w:style>
  <w:style w:type="paragraph" w:customStyle="1" w:styleId="231">
    <w:name w:val="2/31"/>
    <w:semiHidden/>
    <w:pPr>
      <w:jc w:val="both"/>
    </w:pPr>
    <w:rPr>
      <w:sz w:val="24"/>
      <w:lang w:val="en-GB"/>
    </w:rPr>
  </w:style>
  <w:style w:type="paragraph" w:customStyle="1" w:styleId="341">
    <w:name w:val="3/41"/>
    <w:semiHidden/>
    <w:pPr>
      <w:jc w:val="both"/>
    </w:pPr>
    <w:rPr>
      <w:sz w:val="24"/>
      <w:lang w:val="en-GB"/>
    </w:rPr>
  </w:style>
  <w:style w:type="paragraph" w:customStyle="1" w:styleId="abc">
    <w:name w:val="abc"/>
    <w:semiHidden/>
    <w:pPr>
      <w:jc w:val="both"/>
    </w:pPr>
    <w:rPr>
      <w:sz w:val="24"/>
      <w:lang w:val="en-GB"/>
    </w:rPr>
  </w:style>
  <w:style w:type="paragraph" w:customStyle="1" w:styleId="abc1">
    <w:name w:val="abc1"/>
    <w:semiHidden/>
    <w:pPr>
      <w:jc w:val="both"/>
    </w:pPr>
    <w:rPr>
      <w:sz w:val="24"/>
      <w:lang w:val="en-GB"/>
    </w:rPr>
  </w:style>
  <w:style w:type="paragraph" w:customStyle="1" w:styleId="Courtnormal">
    <w:name w:val="Courtnormal"/>
    <w:basedOn w:val="Normal"/>
    <w:semiHidden/>
    <w:pPr>
      <w:tabs>
        <w:tab w:val="left" w:pos="2127"/>
      </w:tabs>
      <w:ind w:left="1440"/>
    </w:pPr>
    <w:rPr>
      <w:sz w:val="24"/>
      <w:lang w:val="en-AU"/>
    </w:rPr>
  </w:style>
  <w:style w:type="paragraph" w:customStyle="1" w:styleId="agclogo">
    <w:name w:val="agclogo"/>
    <w:semiHidden/>
    <w:pPr>
      <w:jc w:val="both"/>
    </w:pPr>
    <w:rPr>
      <w:sz w:val="24"/>
      <w:lang w:val="en-GB"/>
    </w:rPr>
  </w:style>
  <w:style w:type="paragraph" w:customStyle="1" w:styleId="b32">
    <w:name w:val="b32"/>
    <w:semiHidden/>
    <w:pPr>
      <w:tabs>
        <w:tab w:val="left" w:pos="851"/>
        <w:tab w:val="left" w:pos="1701"/>
        <w:tab w:val="left" w:pos="2552"/>
        <w:tab w:val="left" w:pos="3402"/>
      </w:tabs>
      <w:jc w:val="both"/>
    </w:pPr>
    <w:rPr>
      <w:sz w:val="24"/>
      <w:lang w:val="en-AU"/>
    </w:rPr>
  </w:style>
  <w:style w:type="paragraph" w:customStyle="1" w:styleId="b52">
    <w:name w:val="b52"/>
    <w:semiHidden/>
    <w:pPr>
      <w:tabs>
        <w:tab w:val="left" w:pos="851"/>
        <w:tab w:val="left" w:pos="1701"/>
        <w:tab w:val="left" w:pos="2552"/>
        <w:tab w:val="left" w:pos="3402"/>
      </w:tabs>
      <w:jc w:val="both"/>
    </w:pPr>
    <w:rPr>
      <w:sz w:val="24"/>
      <w:lang w:val="en-AU"/>
    </w:rPr>
  </w:style>
  <w:style w:type="paragraph" w:customStyle="1" w:styleId="bpbw">
    <w:name w:val="bpbw"/>
    <w:semiHidden/>
    <w:pPr>
      <w:jc w:val="both"/>
    </w:pPr>
    <w:rPr>
      <w:sz w:val="24"/>
      <w:lang w:val="en-AU"/>
    </w:rPr>
  </w:style>
  <w:style w:type="paragraph" w:customStyle="1" w:styleId="InMat">
    <w:name w:val="InMat"/>
    <w:basedOn w:val="Normal"/>
    <w:semiHidden/>
    <w:pPr>
      <w:ind w:left="5940" w:right="-720" w:hanging="1620"/>
      <w:jc w:val="left"/>
    </w:pPr>
    <w:rPr>
      <w:sz w:val="20"/>
      <w:lang w:val="en-AU"/>
    </w:rPr>
  </w:style>
  <w:style w:type="paragraph" w:customStyle="1" w:styleId="date2">
    <w:name w:val="date2"/>
    <w:semiHidden/>
    <w:pPr>
      <w:jc w:val="both"/>
    </w:pPr>
    <w:rPr>
      <w:sz w:val="24"/>
      <w:lang w:val="en-GB"/>
    </w:rPr>
  </w:style>
  <w:style w:type="paragraph" w:customStyle="1" w:styleId="DisclaimerClause">
    <w:name w:val="Disclaimer Clause"/>
    <w:semiHidden/>
    <w:rPr>
      <w:noProof/>
    </w:rPr>
  </w:style>
  <w:style w:type="paragraph" w:customStyle="1" w:styleId="DocID">
    <w:name w:val="DocID"/>
    <w:semiHidden/>
    <w:pPr>
      <w:jc w:val="both"/>
    </w:pPr>
    <w:rPr>
      <w:sz w:val="23"/>
    </w:rPr>
  </w:style>
  <w:style w:type="paragraph" w:customStyle="1" w:styleId="DXLines">
    <w:name w:val="DXLines"/>
    <w:semiHidden/>
    <w:rPr>
      <w:sz w:val="24"/>
    </w:rPr>
  </w:style>
  <w:style w:type="paragraph" w:customStyle="1" w:styleId="Fig2">
    <w:name w:val="Fig2"/>
    <w:semiHidden/>
    <w:rPr>
      <w:lang w:val="en-US"/>
    </w:rPr>
  </w:style>
  <w:style w:type="paragraph" w:customStyle="1" w:styleId="Filename2">
    <w:name w:val="Filename2"/>
    <w:semiHidden/>
    <w:rPr>
      <w:lang w:val="en-US"/>
    </w:rPr>
  </w:style>
  <w:style w:type="paragraph" w:customStyle="1" w:styleId="Filenameandpath2">
    <w:name w:val="Filename and path2"/>
    <w:semiHidden/>
    <w:rPr>
      <w:lang w:val="en-US"/>
    </w:rPr>
  </w:style>
  <w:style w:type="paragraph" w:customStyle="1" w:styleId="FootBlank2">
    <w:name w:val="FootBlank2"/>
    <w:semiHidden/>
    <w:pPr>
      <w:jc w:val="both"/>
    </w:pPr>
    <w:rPr>
      <w:sz w:val="24"/>
      <w:lang w:val="en-GB"/>
    </w:rPr>
  </w:style>
  <w:style w:type="paragraph" w:customStyle="1" w:styleId="GATemplateVersion2">
    <w:name w:val="GATemplateVersion2"/>
    <w:semiHidden/>
    <w:pPr>
      <w:spacing w:line="240" w:lineRule="atLeast"/>
    </w:pPr>
    <w:rPr>
      <w:sz w:val="24"/>
      <w:lang w:val="en-US"/>
    </w:rPr>
  </w:style>
  <w:style w:type="paragraph" w:customStyle="1" w:styleId="gps3">
    <w:name w:val="gps3"/>
    <w:semiHidden/>
    <w:pPr>
      <w:jc w:val="both"/>
    </w:pPr>
    <w:rPr>
      <w:sz w:val="24"/>
      <w:lang w:val="en-GB"/>
    </w:rPr>
  </w:style>
  <w:style w:type="paragraph" w:customStyle="1" w:styleId="gps12">
    <w:name w:val="gps12"/>
    <w:semiHidden/>
    <w:pPr>
      <w:jc w:val="both"/>
    </w:pPr>
    <w:rPr>
      <w:sz w:val="24"/>
      <w:lang w:val="en-GB"/>
    </w:rPr>
  </w:style>
  <w:style w:type="paragraph" w:customStyle="1" w:styleId="hcclogo">
    <w:name w:val="hcclogo"/>
    <w:semiHidden/>
    <w:pPr>
      <w:jc w:val="both"/>
    </w:pPr>
    <w:rPr>
      <w:sz w:val="24"/>
      <w:lang w:val="en-GB"/>
    </w:rPr>
  </w:style>
  <w:style w:type="paragraph" w:customStyle="1" w:styleId="i20">
    <w:name w:val="i2"/>
    <w:semiHidden/>
    <w:pPr>
      <w:jc w:val="both"/>
    </w:pPr>
    <w:rPr>
      <w:sz w:val="24"/>
      <w:lang w:val="en-GB"/>
    </w:rPr>
  </w:style>
  <w:style w:type="paragraph" w:customStyle="1" w:styleId="N">
    <w:name w:val="N"/>
    <w:semiHidden/>
    <w:rPr>
      <w:noProof/>
    </w:rPr>
  </w:style>
  <w:style w:type="paragraph" w:customStyle="1" w:styleId="nsclogo2">
    <w:name w:val="nsclogo2"/>
    <w:semiHidden/>
    <w:pPr>
      <w:jc w:val="both"/>
    </w:pPr>
    <w:rPr>
      <w:sz w:val="24"/>
    </w:rPr>
  </w:style>
  <w:style w:type="paragraph" w:customStyle="1" w:styleId="rdc1">
    <w:name w:val="rdc1"/>
    <w:semiHidden/>
    <w:pPr>
      <w:widowControl w:val="0"/>
    </w:pPr>
    <w:rPr>
      <w:sz w:val="24"/>
      <w:lang w:val="en-AU"/>
    </w:rPr>
  </w:style>
  <w:style w:type="paragraph" w:customStyle="1" w:styleId="ShortDate">
    <w:name w:val="ShortDate"/>
    <w:semiHidden/>
    <w:pPr>
      <w:jc w:val="both"/>
    </w:pPr>
    <w:rPr>
      <w:sz w:val="24"/>
      <w:lang w:val="en-AU"/>
    </w:rPr>
  </w:style>
  <w:style w:type="paragraph" w:customStyle="1" w:styleId="ShortDateold">
    <w:name w:val="ShortDateold"/>
    <w:semiHidden/>
    <w:rPr>
      <w:rFonts w:ascii="Tms Rmn" w:hAnsi="Tms Rmn"/>
      <w:noProof/>
    </w:rPr>
  </w:style>
  <w:style w:type="paragraph" w:customStyle="1" w:styleId="Textright">
    <w:name w:val="Text right"/>
    <w:basedOn w:val="Normal"/>
    <w:rsid w:val="00DC3C26"/>
    <w:pPr>
      <w:ind w:left="4320"/>
      <w:jc w:val="left"/>
    </w:pPr>
  </w:style>
  <w:style w:type="paragraph" w:customStyle="1" w:styleId="t">
    <w:name w:val="t"/>
    <w:semiHidden/>
    <w:pPr>
      <w:jc w:val="both"/>
    </w:pPr>
    <w:rPr>
      <w:sz w:val="24"/>
    </w:rPr>
  </w:style>
  <w:style w:type="paragraph" w:customStyle="1" w:styleId="tdclogo">
    <w:name w:val="tdclogo"/>
    <w:semiHidden/>
    <w:pPr>
      <w:jc w:val="both"/>
    </w:pPr>
    <w:rPr>
      <w:sz w:val="24"/>
      <w:lang w:val="en-GB"/>
    </w:rPr>
  </w:style>
  <w:style w:type="paragraph" w:customStyle="1" w:styleId="Signlineleft">
    <w:name w:val="Signline left"/>
    <w:basedOn w:val="Normal"/>
    <w:semiHidden/>
    <w:pPr>
      <w:tabs>
        <w:tab w:val="left" w:leader="underscore" w:pos="3686"/>
      </w:tabs>
      <w:spacing w:line="1" w:lineRule="atLeast"/>
      <w:ind w:right="2376"/>
      <w:jc w:val="left"/>
    </w:pPr>
    <w:rPr>
      <w:sz w:val="24"/>
      <w:lang w:val="en-AU"/>
    </w:rPr>
  </w:style>
  <w:style w:type="paragraph" w:customStyle="1" w:styleId="therefore1">
    <w:name w:val="therefore1"/>
    <w:semiHidden/>
    <w:pPr>
      <w:tabs>
        <w:tab w:val="left" w:pos="851"/>
        <w:tab w:val="left" w:pos="1701"/>
        <w:tab w:val="left" w:pos="2552"/>
        <w:tab w:val="left" w:pos="3402"/>
      </w:tabs>
      <w:jc w:val="both"/>
    </w:pPr>
    <w:rPr>
      <w:sz w:val="24"/>
      <w:lang w:val="en-GB"/>
    </w:rPr>
  </w:style>
  <w:style w:type="paragraph" w:customStyle="1" w:styleId="tick1">
    <w:name w:val="tick1"/>
    <w:semiHidden/>
    <w:pPr>
      <w:jc w:val="both"/>
    </w:pPr>
    <w:rPr>
      <w:sz w:val="24"/>
      <w:lang w:val="en-AU"/>
    </w:rPr>
  </w:style>
  <w:style w:type="paragraph" w:customStyle="1" w:styleId="Urgent1">
    <w:name w:val="Urgent1"/>
    <w:semiHidden/>
    <w:rPr>
      <w:lang w:val="en-GB"/>
    </w:rPr>
  </w:style>
  <w:style w:type="paragraph" w:customStyle="1" w:styleId="vector">
    <w:name w:val="vector"/>
    <w:semiHidden/>
    <w:pPr>
      <w:jc w:val="both"/>
    </w:pPr>
    <w:rPr>
      <w:sz w:val="24"/>
      <w:lang w:val="en-GB"/>
    </w:rPr>
  </w:style>
  <w:style w:type="paragraph" w:customStyle="1" w:styleId="wbop">
    <w:name w:val="wbop"/>
    <w:semiHidden/>
    <w:pPr>
      <w:jc w:val="both"/>
    </w:pPr>
    <w:rPr>
      <w:sz w:val="24"/>
      <w:lang w:val="en-GB"/>
    </w:rPr>
  </w:style>
  <w:style w:type="paragraph" w:customStyle="1" w:styleId="wdc">
    <w:name w:val="wdc"/>
    <w:semiHidden/>
    <w:pPr>
      <w:jc w:val="both"/>
    </w:pPr>
    <w:rPr>
      <w:sz w:val="24"/>
      <w:lang w:val="en-GB"/>
    </w:rPr>
  </w:style>
  <w:style w:type="paragraph" w:customStyle="1" w:styleId="Y">
    <w:name w:val="Y"/>
    <w:semiHidden/>
    <w:rPr>
      <w:noProof/>
    </w:rPr>
  </w:style>
  <w:style w:type="paragraph" w:customStyle="1" w:styleId="KarensStyl">
    <w:name w:val="Karen's Styl"/>
    <w:semiHidden/>
    <w:pPr>
      <w:tabs>
        <w:tab w:val="left" w:pos="839"/>
        <w:tab w:val="left" w:pos="1491"/>
        <w:tab w:val="left" w:pos="2041"/>
        <w:tab w:val="left" w:pos="2608"/>
      </w:tabs>
      <w:suppressAutoHyphens/>
    </w:pPr>
    <w:rPr>
      <w:rFonts w:ascii="CG Times" w:hAnsi="CG Times"/>
      <w:sz w:val="22"/>
      <w:lang w:val="en-GB"/>
    </w:rPr>
  </w:style>
  <w:style w:type="paragraph" w:customStyle="1" w:styleId="Court">
    <w:name w:val="Court"/>
    <w:basedOn w:val="Normal"/>
    <w:rsid w:val="00DC3C26"/>
    <w:pPr>
      <w:spacing w:line="360" w:lineRule="auto"/>
    </w:pPr>
  </w:style>
  <w:style w:type="paragraph" w:customStyle="1" w:styleId="Signingposright">
    <w:name w:val="Signing pos right"/>
    <w:basedOn w:val="Normal"/>
    <w:rsid w:val="00DC3C26"/>
    <w:pPr>
      <w:spacing w:line="20" w:lineRule="atLeast"/>
      <w:ind w:left="4320" w:right="662"/>
      <w:jc w:val="left"/>
    </w:pPr>
  </w:style>
  <w:style w:type="paragraph" w:styleId="BodyText">
    <w:name w:val="Body Text"/>
    <w:basedOn w:val="Normal"/>
    <w:link w:val="BodyTextChar"/>
    <w:semiHidden/>
    <w:pPr>
      <w:spacing w:line="1" w:lineRule="atLeast"/>
      <w:jc w:val="left"/>
    </w:pPr>
    <w:rPr>
      <w:b/>
    </w:rPr>
  </w:style>
  <w:style w:type="paragraph" w:styleId="NormalIndent">
    <w:name w:val="Normal Indent"/>
    <w:basedOn w:val="Normal"/>
    <w:semiHidden/>
    <w:pPr>
      <w:ind w:left="1701"/>
    </w:pPr>
    <w:rPr>
      <w:lang w:val="en-GB"/>
    </w:rPr>
  </w:style>
  <w:style w:type="paragraph" w:customStyle="1" w:styleId="NormalIndent2">
    <w:name w:val="Normal Indent2"/>
    <w:basedOn w:val="Normal"/>
    <w:semiHidden/>
    <w:pPr>
      <w:ind w:left="2665"/>
    </w:pPr>
    <w:rPr>
      <w:lang w:val="en-GB"/>
    </w:rPr>
  </w:style>
  <w:style w:type="paragraph" w:styleId="BodyText3">
    <w:name w:val="Body Text 3"/>
    <w:basedOn w:val="Normal"/>
    <w:semiHidden/>
    <w:pPr>
      <w:spacing w:after="120"/>
    </w:pPr>
    <w:rPr>
      <w:sz w:val="16"/>
      <w:szCs w:val="16"/>
    </w:rPr>
  </w:style>
  <w:style w:type="paragraph" w:customStyle="1" w:styleId="SchHeading5">
    <w:name w:val="SchHeading 5"/>
    <w:basedOn w:val="BodyText"/>
    <w:next w:val="Normal"/>
    <w:semiHidden/>
    <w:pPr>
      <w:numPr>
        <w:ilvl w:val="5"/>
        <w:numId w:val="5"/>
      </w:numPr>
      <w:spacing w:after="240" w:line="240" w:lineRule="atLeast"/>
      <w:jc w:val="both"/>
      <w:outlineLvl w:val="5"/>
    </w:pPr>
    <w:rPr>
      <w:b w:val="0"/>
      <w:lang w:val="en-GB" w:eastAsia="en-US"/>
    </w:rPr>
  </w:style>
  <w:style w:type="paragraph" w:customStyle="1" w:styleId="TJG1">
    <w:name w:val="TJG 1"/>
    <w:basedOn w:val="Normal"/>
    <w:semiHidden/>
    <w:pPr>
      <w:numPr>
        <w:ilvl w:val="1"/>
        <w:numId w:val="5"/>
      </w:numPr>
      <w:tabs>
        <w:tab w:val="clear" w:pos="720"/>
      </w:tabs>
      <w:spacing w:line="240" w:lineRule="atLeast"/>
      <w:ind w:left="0" w:firstLine="0"/>
    </w:pPr>
    <w:rPr>
      <w:sz w:val="31"/>
      <w:lang w:val="en-GB" w:eastAsia="en-US"/>
    </w:rPr>
  </w:style>
  <w:style w:type="paragraph" w:customStyle="1" w:styleId="TJG2">
    <w:name w:val="TJG 2"/>
    <w:basedOn w:val="Normal"/>
    <w:semiHidden/>
    <w:pPr>
      <w:numPr>
        <w:ilvl w:val="2"/>
        <w:numId w:val="5"/>
      </w:numPr>
      <w:tabs>
        <w:tab w:val="clear" w:pos="720"/>
      </w:tabs>
      <w:spacing w:line="240" w:lineRule="atLeast"/>
      <w:ind w:left="0" w:firstLine="0"/>
    </w:pPr>
    <w:rPr>
      <w:b/>
      <w:lang w:val="en-GB" w:eastAsia="en-US"/>
    </w:rPr>
  </w:style>
  <w:style w:type="paragraph" w:customStyle="1" w:styleId="ScheduleSubHeading">
    <w:name w:val="Schedule Sub Heading"/>
    <w:basedOn w:val="Normal"/>
    <w:next w:val="BodyText"/>
    <w:semiHidden/>
    <w:pPr>
      <w:keepNext/>
      <w:numPr>
        <w:ilvl w:val="3"/>
        <w:numId w:val="5"/>
      </w:numPr>
      <w:tabs>
        <w:tab w:val="clear" w:pos="1440"/>
      </w:tabs>
      <w:spacing w:after="480" w:line="240" w:lineRule="atLeast"/>
      <w:ind w:left="0" w:firstLine="0"/>
      <w:jc w:val="center"/>
    </w:pPr>
    <w:rPr>
      <w:b/>
      <w:lang w:val="en-GB" w:eastAsia="en-US"/>
    </w:rPr>
  </w:style>
  <w:style w:type="paragraph" w:customStyle="1" w:styleId="ScheduleHeading">
    <w:name w:val="Schedule Heading"/>
    <w:basedOn w:val="Normal"/>
    <w:rsid w:val="00DC3C26"/>
    <w:pPr>
      <w:jc w:val="center"/>
    </w:pPr>
    <w:rPr>
      <w:b/>
      <w:sz w:val="26"/>
      <w:szCs w:val="26"/>
    </w:rPr>
  </w:style>
  <w:style w:type="character" w:styleId="FootnoteReference">
    <w:name w:val="footnote reference"/>
    <w:semiHidden/>
    <w:rPr>
      <w:sz w:val="24"/>
      <w:vertAlign w:val="superscript"/>
    </w:rPr>
  </w:style>
  <w:style w:type="paragraph" w:customStyle="1" w:styleId="BodyText4">
    <w:name w:val="Body Text 4"/>
    <w:basedOn w:val="BodyText"/>
    <w:semiHidden/>
    <w:pPr>
      <w:spacing w:after="240" w:line="240" w:lineRule="atLeast"/>
      <w:ind w:left="2160"/>
      <w:jc w:val="both"/>
    </w:pPr>
    <w:rPr>
      <w:b w:val="0"/>
      <w:lang w:val="en-GB" w:eastAsia="en-US"/>
    </w:rPr>
  </w:style>
  <w:style w:type="paragraph" w:styleId="TOC2">
    <w:name w:val="toc 2"/>
    <w:basedOn w:val="Normal"/>
    <w:next w:val="Normal"/>
    <w:autoRedefine/>
    <w:semiHidden/>
    <w:pPr>
      <w:tabs>
        <w:tab w:val="left" w:pos="567"/>
        <w:tab w:val="left" w:pos="1134"/>
        <w:tab w:val="right" w:leader="dot" w:pos="8494"/>
      </w:tabs>
      <w:ind w:left="567" w:right="567" w:hanging="567"/>
      <w:jc w:val="left"/>
    </w:pPr>
    <w:rPr>
      <w:lang w:val="en-GB"/>
    </w:rPr>
  </w:style>
  <w:style w:type="paragraph" w:customStyle="1" w:styleId="SubSubTitle">
    <w:name w:val="SubSubTitle"/>
    <w:basedOn w:val="Normal"/>
    <w:semiHidden/>
    <w:rPr>
      <w:b/>
      <w:sz w:val="24"/>
    </w:rPr>
  </w:style>
  <w:style w:type="paragraph" w:styleId="Subtitle">
    <w:name w:val="Subtitle"/>
    <w:basedOn w:val="Normal"/>
    <w:semiHidden/>
    <w:qFormat/>
    <w:rPr>
      <w:b/>
      <w:sz w:val="28"/>
    </w:rPr>
  </w:style>
  <w:style w:type="paragraph" w:customStyle="1" w:styleId="Style1">
    <w:name w:val="Style1"/>
    <w:basedOn w:val="Normal"/>
    <w:semiHidden/>
  </w:style>
  <w:style w:type="paragraph" w:customStyle="1" w:styleId="AffidDocsTable">
    <w:name w:val="Affid Docs Table"/>
    <w:basedOn w:val="Normal"/>
    <w:semiHidden/>
  </w:style>
  <w:style w:type="paragraph" w:customStyle="1" w:styleId="Attestation">
    <w:name w:val="Attestation"/>
    <w:basedOn w:val="Normal"/>
    <w:semiHidden/>
    <w:pPr>
      <w:tabs>
        <w:tab w:val="left" w:pos="3326"/>
      </w:tabs>
      <w:spacing w:line="20" w:lineRule="atLeast"/>
      <w:ind w:right="4896"/>
    </w:pPr>
  </w:style>
  <w:style w:type="paragraph" w:customStyle="1" w:styleId="Border">
    <w:name w:val="Border"/>
    <w:basedOn w:val="Normal"/>
    <w:semiHidden/>
    <w:pPr>
      <w:pBdr>
        <w:top w:val="single" w:sz="18" w:space="1" w:color="auto"/>
        <w:left w:val="single" w:sz="18" w:space="1" w:color="auto"/>
        <w:bottom w:val="single" w:sz="18" w:space="1" w:color="auto"/>
        <w:right w:val="single" w:sz="18" w:space="1" w:color="auto"/>
      </w:pBdr>
    </w:pPr>
  </w:style>
  <w:style w:type="paragraph" w:customStyle="1" w:styleId="SignlineMatsign">
    <w:name w:val="Signline Matsign"/>
    <w:basedOn w:val="Signlineleft"/>
    <w:semiHidden/>
    <w:pPr>
      <w:tabs>
        <w:tab w:val="clear" w:pos="3686"/>
        <w:tab w:val="left" w:pos="4423"/>
      </w:tabs>
      <w:ind w:right="2353"/>
    </w:pPr>
    <w:rPr>
      <w:sz w:val="23"/>
      <w:u w:val="single"/>
      <w:lang w:val="en-NZ"/>
    </w:rPr>
  </w:style>
  <w:style w:type="paragraph" w:customStyle="1" w:styleId="FullPgBorder">
    <w:name w:val="Full Pg Border"/>
    <w:basedOn w:val="Normal"/>
    <w:semiHidden/>
  </w:style>
  <w:style w:type="paragraph" w:customStyle="1" w:styleId="Legaldesc">
    <w:name w:val="Legaldesc"/>
    <w:basedOn w:val="Normal"/>
    <w:semiHidden/>
    <w:pPr>
      <w:ind w:left="1440" w:hanging="1440"/>
    </w:pPr>
  </w:style>
  <w:style w:type="paragraph" w:styleId="Macro">
    <w:name w:val="macro"/>
    <w:semiHidden/>
    <w:pPr>
      <w:tabs>
        <w:tab w:val="left" w:pos="480"/>
        <w:tab w:val="left" w:pos="960"/>
        <w:tab w:val="left" w:pos="1440"/>
        <w:tab w:val="left" w:pos="1920"/>
        <w:tab w:val="left" w:pos="2400"/>
        <w:tab w:val="left" w:pos="2880"/>
        <w:tab w:val="left" w:pos="3360"/>
        <w:tab w:val="left" w:pos="3840"/>
        <w:tab w:val="left" w:pos="4320"/>
      </w:tabs>
    </w:pPr>
    <w:rPr>
      <w:lang w:val="en-AU"/>
    </w:rPr>
  </w:style>
  <w:style w:type="paragraph" w:customStyle="1" w:styleId="NoBorder">
    <w:name w:val="NoBorder"/>
    <w:basedOn w:val="Normal"/>
    <w:semiHidden/>
  </w:style>
  <w:style w:type="paragraph" w:customStyle="1" w:styleId="Signline-crt">
    <w:name w:val="Signline-crt"/>
    <w:basedOn w:val="Normal"/>
    <w:semiHidden/>
    <w:pPr>
      <w:tabs>
        <w:tab w:val="left" w:pos="2127"/>
      </w:tabs>
      <w:ind w:left="1440"/>
    </w:pPr>
  </w:style>
  <w:style w:type="paragraph" w:customStyle="1" w:styleId="Subject">
    <w:name w:val="Subject"/>
    <w:basedOn w:val="Legaldesc"/>
    <w:semiHidden/>
    <w:pPr>
      <w:ind w:left="2880"/>
      <w:jc w:val="left"/>
    </w:pPr>
  </w:style>
  <w:style w:type="paragraph" w:customStyle="1" w:styleId="Subjectto">
    <w:name w:val="Subject to"/>
    <w:basedOn w:val="Subject"/>
    <w:semiHidden/>
    <w:pPr>
      <w:ind w:left="1440" w:firstLine="0"/>
    </w:pPr>
  </w:style>
  <w:style w:type="paragraph" w:customStyle="1" w:styleId="test1">
    <w:name w:val="test1"/>
    <w:basedOn w:val="Heading1"/>
    <w:semiHidden/>
    <w:pPr>
      <w:outlineLvl w:val="9"/>
    </w:pPr>
  </w:style>
  <w:style w:type="paragraph" w:styleId="BodyText2">
    <w:name w:val="Body Text 2"/>
    <w:basedOn w:val="Normal"/>
    <w:semiHidden/>
    <w:pPr>
      <w:tabs>
        <w:tab w:val="left" w:pos="50"/>
        <w:tab w:val="left" w:pos="695"/>
        <w:tab w:val="left" w:pos="7371"/>
        <w:tab w:val="center" w:leader="dot" w:pos="8335"/>
        <w:tab w:val="right" w:pos="8647"/>
      </w:tabs>
    </w:pPr>
    <w:rPr>
      <w:b/>
    </w:rPr>
  </w:style>
  <w:style w:type="paragraph" w:styleId="BodyTextIndent">
    <w:name w:val="Body Text Indent"/>
    <w:basedOn w:val="Normal"/>
    <w:link w:val="BodyTextIndentChar"/>
    <w:semiHidden/>
    <w:pPr>
      <w:tabs>
        <w:tab w:val="left" w:pos="851"/>
      </w:tabs>
      <w:ind w:left="851" w:hanging="851"/>
    </w:pPr>
    <w:rPr>
      <w:rFonts w:ascii="Univers Condensed" w:hAnsi="Univers Condensed"/>
      <w:vanish/>
      <w:color w:val="0000FF"/>
      <w:u w:val="single"/>
    </w:rPr>
  </w:style>
  <w:style w:type="paragraph" w:customStyle="1" w:styleId="Hidden">
    <w:name w:val="Hidden"/>
    <w:basedOn w:val="Normal"/>
    <w:next w:val="Hideoff"/>
    <w:semiHidden/>
    <w:rPr>
      <w:vanish/>
      <w:color w:val="FF00FF"/>
      <w:sz w:val="24"/>
    </w:rPr>
  </w:style>
  <w:style w:type="paragraph" w:customStyle="1" w:styleId="Hideoff">
    <w:name w:val="Hideoff"/>
    <w:basedOn w:val="Hidden"/>
    <w:semiHidden/>
    <w:rPr>
      <w:vanish w:val="0"/>
      <w:color w:val="000000"/>
    </w:rPr>
  </w:style>
  <w:style w:type="paragraph" w:customStyle="1" w:styleId="unjustifiedblock">
    <w:name w:val="unjustified block"/>
    <w:basedOn w:val="Normal"/>
    <w:semiHidden/>
    <w:pPr>
      <w:spacing w:before="240" w:line="240" w:lineRule="atLeast"/>
      <w:jc w:val="left"/>
    </w:pPr>
    <w:rPr>
      <w:sz w:val="26"/>
      <w:lang w:val="en-US"/>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Hyperlink1">
    <w:name w:val="Hyperlink1"/>
    <w:basedOn w:val="Normal"/>
    <w:semiHidden/>
    <w:rPr>
      <w:color w:val="0000FF"/>
      <w:sz w:val="20"/>
      <w:u w:val="single"/>
    </w:rPr>
  </w:style>
  <w:style w:type="paragraph" w:customStyle="1" w:styleId="Bullet0">
    <w:name w:val="Bullet"/>
    <w:basedOn w:val="ListBullet"/>
    <w:semiHidden/>
    <w:pPr>
      <w:numPr>
        <w:numId w:val="0"/>
      </w:numPr>
      <w:tabs>
        <w:tab w:val="left" w:pos="851"/>
      </w:tabs>
      <w:ind w:left="360" w:hanging="360"/>
    </w:pPr>
  </w:style>
  <w:style w:type="paragraph" w:styleId="BodyTextIndent2">
    <w:name w:val="Body Text Indent 2"/>
    <w:basedOn w:val="Normal"/>
    <w:semiHidden/>
    <w:pPr>
      <w:ind w:left="851"/>
    </w:pPr>
    <w:rPr>
      <w:sz w:val="25"/>
    </w:rPr>
  </w:style>
  <w:style w:type="paragraph" w:styleId="BodyTextIndent3">
    <w:name w:val="Body Text Indent 3"/>
    <w:basedOn w:val="Normal"/>
    <w:semiHidden/>
    <w:pPr>
      <w:tabs>
        <w:tab w:val="left" w:pos="1488"/>
      </w:tabs>
      <w:ind w:left="851" w:hanging="851"/>
    </w:pPr>
    <w:rPr>
      <w:sz w:val="25"/>
    </w:rPr>
  </w:style>
  <w:style w:type="paragraph" w:styleId="CommentText">
    <w:name w:val="annotation text"/>
    <w:basedOn w:val="Normal"/>
    <w:link w:val="CommentTextChar"/>
    <w:semiHidden/>
    <w:pPr>
      <w:tabs>
        <w:tab w:val="left" w:pos="187"/>
      </w:tabs>
      <w:spacing w:after="120" w:line="220" w:lineRule="exact"/>
      <w:ind w:left="187" w:hanging="187"/>
      <w:jc w:val="left"/>
    </w:pPr>
    <w:rPr>
      <w:rFonts w:ascii="Garamond" w:eastAsia="SimSun" w:hAnsi="Garamond"/>
      <w:sz w:val="16"/>
      <w:lang w:val="en-AU" w:eastAsia="en-US"/>
    </w:r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aragraph">
    <w:name w:val="Paragraph"/>
    <w:semiHidden/>
    <w:pPr>
      <w:spacing w:after="200" w:line="320" w:lineRule="atLeast"/>
    </w:pPr>
    <w:rPr>
      <w:rFonts w:ascii="Arial (W1)" w:hAnsi="Arial (W1)"/>
      <w:lang w:val="en-GB" w:eastAsia="en-AU"/>
    </w:rPr>
  </w:style>
  <w:style w:type="character" w:customStyle="1" w:styleId="ConvBold">
    <w:name w:val="ConvBold"/>
    <w:semiHidden/>
    <w:rPr>
      <w:b/>
      <w:bCs w:val="0"/>
    </w:rPr>
  </w:style>
  <w:style w:type="character" w:customStyle="1" w:styleId="ConvItalic">
    <w:name w:val="ConvItalic"/>
    <w:semiHidden/>
    <w:rPr>
      <w:i/>
      <w:iCs w:val="0"/>
    </w:rPr>
  </w:style>
  <w:style w:type="paragraph" w:customStyle="1" w:styleId="LineOver">
    <w:name w:val="Line Over"/>
    <w:basedOn w:val="Normal"/>
    <w:rsid w:val="00DC3C26"/>
    <w:pPr>
      <w:pBdr>
        <w:top w:val="single" w:sz="2" w:space="1" w:color="auto"/>
      </w:pBdr>
    </w:pPr>
  </w:style>
  <w:style w:type="paragraph" w:customStyle="1" w:styleId="ScheduleH1">
    <w:name w:val="Schedule H1"/>
    <w:basedOn w:val="Normal"/>
    <w:next w:val="Normal"/>
    <w:rsid w:val="00DC3C26"/>
    <w:pPr>
      <w:numPr>
        <w:numId w:val="6"/>
      </w:numPr>
      <w:pBdr>
        <w:bottom w:val="single" w:sz="4" w:space="7" w:color="auto"/>
      </w:pBdr>
      <w:tabs>
        <w:tab w:val="left" w:pos="851"/>
        <w:tab w:val="left" w:pos="1701"/>
        <w:tab w:val="left" w:pos="2552"/>
        <w:tab w:val="left" w:pos="3402"/>
      </w:tabs>
      <w:spacing w:after="240"/>
    </w:pPr>
    <w:rPr>
      <w:rFonts w:ascii="Arial Bold" w:hAnsi="Arial Bold"/>
      <w:b/>
      <w:caps/>
      <w:szCs w:val="21"/>
    </w:rPr>
  </w:style>
  <w:style w:type="paragraph" w:customStyle="1" w:styleId="ScheduleH2">
    <w:name w:val="Schedule H2"/>
    <w:basedOn w:val="Normal"/>
    <w:next w:val="Normal"/>
    <w:rsid w:val="00DC3C26"/>
    <w:pPr>
      <w:numPr>
        <w:ilvl w:val="1"/>
        <w:numId w:val="6"/>
      </w:numPr>
      <w:tabs>
        <w:tab w:val="left" w:pos="1701"/>
        <w:tab w:val="left" w:pos="2552"/>
        <w:tab w:val="left" w:pos="3402"/>
      </w:tabs>
    </w:pPr>
  </w:style>
  <w:style w:type="paragraph" w:customStyle="1" w:styleId="ScheduleH3">
    <w:name w:val="Schedule H3"/>
    <w:basedOn w:val="Normal"/>
    <w:next w:val="Normal"/>
    <w:rsid w:val="00DC3C26"/>
    <w:pPr>
      <w:numPr>
        <w:ilvl w:val="2"/>
        <w:numId w:val="6"/>
      </w:numPr>
      <w:tabs>
        <w:tab w:val="left" w:pos="851"/>
        <w:tab w:val="left" w:pos="2552"/>
        <w:tab w:val="left" w:pos="3402"/>
      </w:tabs>
    </w:pPr>
  </w:style>
  <w:style w:type="paragraph" w:customStyle="1" w:styleId="ScheduleH4">
    <w:name w:val="Schedule H4"/>
    <w:basedOn w:val="Normal"/>
    <w:next w:val="Normal"/>
    <w:rsid w:val="00DC3C26"/>
    <w:pPr>
      <w:numPr>
        <w:ilvl w:val="3"/>
        <w:numId w:val="6"/>
      </w:numPr>
      <w:tabs>
        <w:tab w:val="left" w:pos="851"/>
        <w:tab w:val="left" w:pos="1701"/>
        <w:tab w:val="left" w:pos="3402"/>
      </w:tabs>
    </w:pPr>
  </w:style>
  <w:style w:type="paragraph" w:customStyle="1" w:styleId="ScheduleH5">
    <w:name w:val="Schedule H5"/>
    <w:basedOn w:val="Normal"/>
    <w:next w:val="Normal"/>
    <w:rsid w:val="00DC3C26"/>
    <w:pPr>
      <w:numPr>
        <w:ilvl w:val="4"/>
        <w:numId w:val="6"/>
      </w:numPr>
      <w:tabs>
        <w:tab w:val="left" w:pos="851"/>
        <w:tab w:val="left" w:pos="1701"/>
        <w:tab w:val="left" w:pos="2552"/>
      </w:tabs>
    </w:pPr>
  </w:style>
  <w:style w:type="paragraph" w:customStyle="1" w:styleId="FooterNumber">
    <w:name w:val="FooterNumber"/>
    <w:basedOn w:val="Normal"/>
    <w:semiHidden/>
    <w:pPr>
      <w:spacing w:line="240" w:lineRule="atLeast"/>
      <w:jc w:val="center"/>
    </w:pPr>
    <w:rPr>
      <w:lang w:val="en-GB" w:eastAsia="en-US"/>
    </w:rPr>
  </w:style>
  <w:style w:type="paragraph" w:customStyle="1" w:styleId="Legal1">
    <w:name w:val="Legal 1"/>
    <w:basedOn w:val="Normal"/>
    <w:link w:val="Legal1Char"/>
    <w:uiPriority w:val="10"/>
    <w:qFormat/>
    <w:pPr>
      <w:numPr>
        <w:numId w:val="7"/>
      </w:numPr>
      <w:tabs>
        <w:tab w:val="clear" w:pos="567"/>
      </w:tabs>
      <w:spacing w:after="200" w:line="320" w:lineRule="atLeast"/>
      <w:jc w:val="left"/>
    </w:pPr>
    <w:rPr>
      <w:sz w:val="20"/>
      <w:lang w:eastAsia="en-US"/>
    </w:rPr>
  </w:style>
  <w:style w:type="paragraph" w:customStyle="1" w:styleId="Legal2">
    <w:name w:val="Legal 2"/>
    <w:basedOn w:val="Normal"/>
    <w:link w:val="Legal2Char"/>
    <w:uiPriority w:val="11"/>
    <w:qFormat/>
    <w:pPr>
      <w:numPr>
        <w:ilvl w:val="1"/>
        <w:numId w:val="7"/>
      </w:numPr>
      <w:tabs>
        <w:tab w:val="clear" w:pos="567"/>
      </w:tabs>
      <w:spacing w:after="200" w:line="320" w:lineRule="atLeast"/>
      <w:jc w:val="left"/>
    </w:pPr>
    <w:rPr>
      <w:sz w:val="20"/>
      <w:lang w:eastAsia="en-US"/>
    </w:rPr>
  </w:style>
  <w:style w:type="paragraph" w:customStyle="1" w:styleId="Legal3">
    <w:name w:val="Legal 3"/>
    <w:basedOn w:val="Normal"/>
    <w:link w:val="Legal3Char"/>
    <w:uiPriority w:val="12"/>
    <w:qFormat/>
    <w:pPr>
      <w:numPr>
        <w:ilvl w:val="2"/>
        <w:numId w:val="7"/>
      </w:numPr>
      <w:tabs>
        <w:tab w:val="left" w:pos="1276"/>
      </w:tabs>
      <w:spacing w:after="200" w:line="320" w:lineRule="atLeast"/>
      <w:jc w:val="left"/>
    </w:pPr>
    <w:rPr>
      <w:sz w:val="20"/>
      <w:lang w:eastAsia="en-US"/>
    </w:rPr>
  </w:style>
  <w:style w:type="paragraph" w:customStyle="1" w:styleId="Legal4">
    <w:name w:val="Legal 4"/>
    <w:basedOn w:val="Normal"/>
    <w:semiHidden/>
    <w:pPr>
      <w:numPr>
        <w:ilvl w:val="3"/>
        <w:numId w:val="7"/>
      </w:numPr>
      <w:spacing w:after="200" w:line="320" w:lineRule="atLeast"/>
      <w:jc w:val="left"/>
    </w:pPr>
    <w:rPr>
      <w:sz w:val="20"/>
      <w:lang w:eastAsia="en-US"/>
    </w:rPr>
  </w:style>
  <w:style w:type="paragraph" w:customStyle="1" w:styleId="Legal5">
    <w:name w:val="Legal 5"/>
    <w:basedOn w:val="Normal"/>
    <w:semiHidden/>
    <w:pPr>
      <w:numPr>
        <w:ilvl w:val="4"/>
        <w:numId w:val="7"/>
      </w:numPr>
      <w:spacing w:after="200" w:line="320" w:lineRule="atLeast"/>
      <w:jc w:val="left"/>
    </w:pPr>
    <w:rPr>
      <w:sz w:val="20"/>
      <w:lang w:eastAsia="en-US"/>
    </w:rPr>
  </w:style>
  <w:style w:type="paragraph" w:customStyle="1" w:styleId="Legal6">
    <w:name w:val="Legal 6"/>
    <w:basedOn w:val="Normal"/>
    <w:semiHidden/>
    <w:pPr>
      <w:numPr>
        <w:ilvl w:val="5"/>
        <w:numId w:val="7"/>
      </w:numPr>
      <w:tabs>
        <w:tab w:val="left" w:pos="3260"/>
        <w:tab w:val="clear" w:pos="3413"/>
      </w:tabs>
      <w:spacing w:after="200" w:line="320" w:lineRule="atLeast"/>
      <w:jc w:val="left"/>
    </w:pPr>
    <w:rPr>
      <w:sz w:val="20"/>
      <w:lang w:eastAsia="en-US"/>
    </w:rPr>
  </w:style>
  <w:style w:type="paragraph" w:customStyle="1" w:styleId="Legal7">
    <w:name w:val="Legal 7"/>
    <w:basedOn w:val="Normal"/>
    <w:semiHidden/>
    <w:pPr>
      <w:numPr>
        <w:ilvl w:val="6"/>
        <w:numId w:val="7"/>
      </w:numPr>
      <w:spacing w:after="200" w:line="320" w:lineRule="atLeast"/>
      <w:jc w:val="left"/>
    </w:pPr>
    <w:rPr>
      <w:sz w:val="20"/>
      <w:lang w:eastAsia="en-US"/>
    </w:rPr>
  </w:style>
  <w:style w:type="paragraph" w:customStyle="1" w:styleId="Legal8">
    <w:name w:val="Legal 8"/>
    <w:basedOn w:val="Normal"/>
    <w:semiHidden/>
    <w:pPr>
      <w:numPr>
        <w:ilvl w:val="7"/>
        <w:numId w:val="7"/>
      </w:numPr>
      <w:spacing w:after="200" w:line="320" w:lineRule="atLeast"/>
      <w:jc w:val="left"/>
    </w:pPr>
    <w:rPr>
      <w:sz w:val="20"/>
      <w:lang w:eastAsia="en-US"/>
    </w:rPr>
  </w:style>
  <w:style w:type="paragraph" w:customStyle="1" w:styleId="Legal9">
    <w:name w:val="Legal 9"/>
    <w:basedOn w:val="Normal"/>
    <w:semiHidden/>
    <w:pPr>
      <w:numPr>
        <w:ilvl w:val="8"/>
        <w:numId w:val="7"/>
      </w:numPr>
      <w:spacing w:after="200" w:line="320" w:lineRule="atLeast"/>
      <w:jc w:val="left"/>
    </w:pPr>
    <w:rPr>
      <w:sz w:val="20"/>
      <w:lang w:eastAsia="en-US"/>
    </w:rPr>
  </w:style>
  <w:style w:type="paragraph" w:customStyle="1" w:styleId="PartyRecital">
    <w:name w:val="Party Recital"/>
    <w:basedOn w:val="Normal"/>
    <w:semiHidden/>
    <w:pPr>
      <w:spacing w:before="180" w:after="60"/>
      <w:ind w:left="284"/>
      <w:jc w:val="left"/>
    </w:pPr>
    <w:rPr>
      <w:rFonts w:ascii="Garamond" w:hAnsi="Garamond"/>
      <w:sz w:val="24"/>
      <w:lang w:val="en-AU" w:eastAsia="en-US"/>
    </w:rPr>
  </w:style>
  <w:style w:type="paragraph" w:customStyle="1" w:styleId="HeaderTitle">
    <w:name w:val="Header Title"/>
    <w:basedOn w:val="Normal"/>
    <w:next w:val="Normal"/>
    <w:semiHidden/>
    <w:pPr>
      <w:jc w:val="left"/>
    </w:pPr>
    <w:rPr>
      <w:rFonts w:ascii="Arial Narrow" w:hAnsi="Arial Narrow"/>
      <w:b/>
      <w:noProof/>
      <w:sz w:val="36"/>
      <w:lang w:val="en-AU" w:eastAsia="en-US"/>
    </w:rPr>
  </w:style>
  <w:style w:type="paragraph" w:customStyle="1" w:styleId="Style">
    <w:name w:val="Style"/>
    <w:semiHidden/>
    <w:pPr>
      <w:widowControl w:val="0"/>
      <w:autoSpaceDE w:val="0"/>
      <w:autoSpaceDN w:val="0"/>
      <w:adjustRightInd w:val="0"/>
    </w:pPr>
    <w:rPr>
      <w:rFonts w:ascii="Arial" w:hAnsi="Arial" w:cs="Arial"/>
      <w:sz w:val="24"/>
      <w:szCs w:val="24"/>
    </w:rPr>
  </w:style>
  <w:style w:type="paragraph" w:customStyle="1" w:styleId="andmat">
    <w:name w:val="andmat"/>
    <w:semiHidden/>
    <w:pPr>
      <w:ind w:left="6237" w:right="-720" w:hanging="1917"/>
      <w:jc w:val="both"/>
    </w:pPr>
    <w:rPr>
      <w:sz w:val="24"/>
      <w:lang w:val="en-AU"/>
    </w:rPr>
  </w:style>
  <w:style w:type="paragraph" w:styleId="TOC3">
    <w:name w:val="toc 3"/>
    <w:basedOn w:val="Normal"/>
    <w:next w:val="Normal"/>
    <w:autoRedefine/>
    <w:semiHidden/>
    <w:pPr>
      <w:ind w:left="480"/>
      <w:jc w:val="left"/>
    </w:pPr>
    <w:rPr>
      <w:rFonts w:ascii="Times New Roman" w:hAnsi="Times New Roman" w:cs="Times New Roman"/>
      <w:sz w:val="24"/>
      <w:szCs w:val="24"/>
    </w:rPr>
  </w:style>
  <w:style w:type="paragraph" w:styleId="TOC4">
    <w:name w:val="toc 4"/>
    <w:basedOn w:val="Normal"/>
    <w:next w:val="Normal"/>
    <w:autoRedefine/>
    <w:semiHidden/>
    <w:pPr>
      <w:ind w:left="720"/>
      <w:jc w:val="left"/>
    </w:pPr>
    <w:rPr>
      <w:rFonts w:ascii="Times New Roman" w:hAnsi="Times New Roman" w:cs="Times New Roman"/>
      <w:sz w:val="24"/>
      <w:szCs w:val="24"/>
    </w:rPr>
  </w:style>
  <w:style w:type="paragraph" w:styleId="TOC5">
    <w:name w:val="toc 5"/>
    <w:basedOn w:val="Normal"/>
    <w:next w:val="Normal"/>
    <w:autoRedefine/>
    <w:semiHidden/>
    <w:pPr>
      <w:ind w:left="960"/>
      <w:jc w:val="left"/>
    </w:pPr>
    <w:rPr>
      <w:rFonts w:ascii="Times New Roman" w:hAnsi="Times New Roman" w:cs="Times New Roman"/>
      <w:sz w:val="24"/>
      <w:szCs w:val="24"/>
    </w:rPr>
  </w:style>
  <w:style w:type="paragraph" w:styleId="TOC6">
    <w:name w:val="toc 6"/>
    <w:basedOn w:val="Normal"/>
    <w:next w:val="Normal"/>
    <w:autoRedefine/>
    <w:semiHidden/>
    <w:pPr>
      <w:ind w:left="1200"/>
      <w:jc w:val="left"/>
    </w:pPr>
    <w:rPr>
      <w:rFonts w:ascii="Times New Roman" w:hAnsi="Times New Roman" w:cs="Times New Roman"/>
      <w:sz w:val="24"/>
      <w:szCs w:val="24"/>
    </w:rPr>
  </w:style>
  <w:style w:type="paragraph" w:styleId="TOC7">
    <w:name w:val="toc 7"/>
    <w:basedOn w:val="Normal"/>
    <w:next w:val="Normal"/>
    <w:autoRedefine/>
    <w:semiHidden/>
    <w:pPr>
      <w:ind w:left="1440"/>
      <w:jc w:val="left"/>
    </w:pPr>
    <w:rPr>
      <w:rFonts w:ascii="Times New Roman" w:hAnsi="Times New Roman" w:cs="Times New Roman"/>
      <w:sz w:val="24"/>
      <w:szCs w:val="24"/>
    </w:rPr>
  </w:style>
  <w:style w:type="paragraph" w:styleId="TOC8">
    <w:name w:val="toc 8"/>
    <w:basedOn w:val="Normal"/>
    <w:next w:val="Normal"/>
    <w:autoRedefine/>
    <w:semiHidden/>
    <w:pPr>
      <w:ind w:left="1680"/>
      <w:jc w:val="left"/>
    </w:pPr>
    <w:rPr>
      <w:rFonts w:ascii="Times New Roman" w:hAnsi="Times New Roman" w:cs="Times New Roman"/>
      <w:sz w:val="24"/>
      <w:szCs w:val="24"/>
    </w:rPr>
  </w:style>
  <w:style w:type="paragraph" w:styleId="TOC9">
    <w:name w:val="toc 9"/>
    <w:basedOn w:val="Normal"/>
    <w:next w:val="Normal"/>
    <w:autoRedefine/>
    <w:semiHidden/>
    <w:pPr>
      <w:ind w:left="1920"/>
      <w:jc w:val="left"/>
    </w:pPr>
    <w:rPr>
      <w:rFonts w:ascii="Times New Roman" w:hAnsi="Times New Roman" w:cs="Times New Roman"/>
      <w:sz w:val="24"/>
      <w:szCs w:val="24"/>
    </w:rPr>
  </w:style>
  <w:style w:type="character" w:styleId="Hyperlink">
    <w:name w:val="Hyperlink"/>
    <w:aliases w:val="Schedules"/>
    <w:uiPriority w:val="99"/>
    <w:semiHidden/>
    <w:rPr>
      <w:color w:val="0000FF"/>
      <w:u w:val="single"/>
    </w:rPr>
  </w:style>
  <w:style w:type="paragraph" w:customStyle="1" w:styleId="Filename">
    <w:name w:val="Filename"/>
    <w:semiHidden/>
    <w:rPr>
      <w:sz w:val="24"/>
      <w:szCs w:val="24"/>
      <w:lang w:val="en-GB" w:eastAsia="en-GB"/>
    </w:rPr>
  </w:style>
  <w:style w:type="paragraph" w:customStyle="1" w:styleId="Char">
    <w:name w:val="Char"/>
    <w:basedOn w:val="Normal"/>
    <w:semiHidden/>
    <w:pPr>
      <w:spacing w:after="160" w:line="240" w:lineRule="exact"/>
      <w:jc w:val="left"/>
    </w:pPr>
    <w:rPr>
      <w:rFonts w:ascii="Verdana" w:hAnsi="Verdana" w:cs="Times New Roman"/>
      <w:sz w:val="20"/>
      <w:lang w:val="en-GB" w:eastAsia="en-US"/>
    </w:rPr>
  </w:style>
  <w:style w:type="character" w:styleId="FollowedHyperlink">
    <w:name w:val="FollowedHyperlink"/>
    <w:semiHidden/>
    <w:rPr>
      <w:color w:val="800080"/>
      <w:u w:val="single"/>
    </w:rPr>
  </w:style>
  <w:style w:type="paragraph" w:styleId="ListParagraph">
    <w:name w:val="List Paragraph"/>
    <w:basedOn w:val="Normal"/>
    <w:uiPriority w:val="34"/>
    <w:semiHidden/>
    <w:qFormat/>
    <w:rsid w:val="000E1116"/>
    <w:pPr>
      <w:ind w:left="720"/>
      <w:jc w:val="left"/>
    </w:pPr>
    <w:rPr>
      <w:rFonts w:ascii="Times New Roman" w:hAnsi="Times New Roman" w:cs="Times New Roman"/>
      <w:sz w:val="24"/>
      <w:szCs w:val="24"/>
      <w:lang w:eastAsia="en-US"/>
    </w:rPr>
  </w:style>
  <w:style w:type="table" w:customStyle="1" w:styleId="SG1black">
    <w:name w:val="SG1 black"/>
    <w:basedOn w:val="TableNormal"/>
    <w:uiPriority w:val="99"/>
    <w:rsid w:val="00EF41FB"/>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EF41FB"/>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EF41FB"/>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EF41FB"/>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EF41FB"/>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EF41FB"/>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EF41FB"/>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EF41FB"/>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CommentReference">
    <w:name w:val="annotation reference"/>
    <w:basedOn w:val="DefaultParagraphFont"/>
    <w:semiHidden/>
    <w:rsid w:val="000D62EE"/>
    <w:rPr>
      <w:sz w:val="16"/>
      <w:szCs w:val="16"/>
    </w:rPr>
  </w:style>
  <w:style w:type="paragraph" w:styleId="CommentSubject">
    <w:name w:val="annotation subject"/>
    <w:basedOn w:val="CommentText"/>
    <w:next w:val="CommentText"/>
    <w:link w:val="CommentSubjectChar"/>
    <w:semiHidden/>
    <w:rsid w:val="000D62EE"/>
    <w:pPr>
      <w:tabs>
        <w:tab w:val="clear" w:pos="187"/>
      </w:tabs>
      <w:spacing w:after="0" w:line="240" w:lineRule="auto"/>
      <w:ind w:left="0" w:firstLine="0"/>
      <w:jc w:val="both"/>
    </w:pPr>
    <w:rPr>
      <w:rFonts w:ascii="Arial" w:eastAsia="Times New Roman" w:hAnsi="Arial"/>
      <w:b/>
      <w:bCs/>
      <w:sz w:val="20"/>
      <w:lang w:val="en-NZ" w:eastAsia="en-NZ"/>
    </w:rPr>
  </w:style>
  <w:style w:type="character" w:customStyle="1" w:styleId="CommentTextChar">
    <w:name w:val="Comment Text Char"/>
    <w:basedOn w:val="DefaultParagraphFont"/>
    <w:link w:val="CommentText"/>
    <w:semiHidden/>
    <w:rsid w:val="000D62EE"/>
    <w:rPr>
      <w:rFonts w:ascii="Garamond" w:eastAsia="SimSun" w:hAnsi="Garamond" w:cs="Arial"/>
      <w:sz w:val="16"/>
      <w:lang w:val="en-AU" w:eastAsia="en-US"/>
    </w:rPr>
  </w:style>
  <w:style w:type="character" w:customStyle="1" w:styleId="CommentSubjectChar">
    <w:name w:val="Comment Subject Char"/>
    <w:basedOn w:val="CommentTextChar"/>
    <w:link w:val="CommentSubject"/>
    <w:rsid w:val="000D62EE"/>
    <w:rPr>
      <w:rFonts w:ascii="Arial" w:eastAsia="SimSun" w:hAnsi="Arial" w:cs="Arial"/>
      <w:b/>
      <w:bCs/>
      <w:sz w:val="16"/>
      <w:lang w:val="en-AU" w:eastAsia="en-US"/>
    </w:rPr>
  </w:style>
  <w:style w:type="paragraph" w:styleId="Revision">
    <w:name w:val="Revision"/>
    <w:hidden/>
    <w:uiPriority w:val="99"/>
    <w:semiHidden/>
    <w:rsid w:val="000D62EE"/>
    <w:rPr>
      <w:rFonts w:ascii="Arial" w:hAnsi="Arial" w:cs="Arial"/>
      <w:sz w:val="21"/>
    </w:rPr>
  </w:style>
  <w:style w:type="character" w:customStyle="1" w:styleId="Heading2Char">
    <w:name w:val="Heading 2 Char"/>
    <w:aliases w:val="2 Char,2m Char,Attribute Heading 2 Char,B Sub/Bold Char,Body Text (Reset numbering) Char,Defs Heading Char,H2 Char,H21 Char,H211 Char,H212 Char,H22 Char,H23 Char,R2 Char,Reset numbering Char,Second Level Char,h2 Char,h2 main heading Char"/>
    <w:link w:val="Heading2"/>
    <w:uiPriority w:val="2"/>
    <w:rsid w:val="00861695"/>
    <w:rPr>
      <w:rFonts w:ascii="Arial" w:hAnsi="Arial" w:cs="Arial"/>
      <w:sz w:val="21"/>
    </w:rPr>
  </w:style>
  <w:style w:type="character" w:customStyle="1" w:styleId="HeaderChar">
    <w:name w:val="Header Char"/>
    <w:link w:val="Header"/>
    <w:rsid w:val="00D60E85"/>
    <w:rPr>
      <w:rFonts w:ascii="Arial" w:hAnsi="Arial" w:cs="Arial"/>
      <w:sz w:val="21"/>
    </w:rPr>
  </w:style>
  <w:style w:type="paragraph" w:customStyle="1" w:styleId="Sch4">
    <w:name w:val="Sch 4"/>
    <w:basedOn w:val="Normal"/>
    <w:uiPriority w:val="18"/>
    <w:qFormat/>
    <w:rsid w:val="00A04CAE"/>
    <w:pPr>
      <w:tabs>
        <w:tab w:val="left" w:pos="2127"/>
      </w:tabs>
      <w:spacing w:after="240"/>
      <w:ind w:left="2127" w:hanging="567"/>
      <w:jc w:val="left"/>
    </w:pPr>
    <w:rPr>
      <w:rFonts w:ascii="MetaNormalLF-Roman" w:hAnsi="MetaNormalLF-Roman" w:cs="Times New Roman"/>
      <w:sz w:val="20"/>
      <w:szCs w:val="24"/>
      <w:lang w:eastAsia="en-GB"/>
    </w:rPr>
  </w:style>
  <w:style w:type="character" w:customStyle="1" w:styleId="Legal1Char">
    <w:name w:val="Legal 1 Char"/>
    <w:link w:val="Legal1"/>
    <w:uiPriority w:val="10"/>
    <w:rsid w:val="00A04CAE"/>
    <w:rPr>
      <w:rFonts w:ascii="Arial" w:hAnsi="Arial" w:cs="Arial"/>
      <w:lang w:eastAsia="en-US"/>
    </w:rPr>
  </w:style>
  <w:style w:type="character" w:customStyle="1" w:styleId="Legal2Char">
    <w:name w:val="Legal 2 Char"/>
    <w:link w:val="Legal2"/>
    <w:uiPriority w:val="11"/>
    <w:rsid w:val="00A04CAE"/>
    <w:rPr>
      <w:rFonts w:ascii="Arial" w:hAnsi="Arial" w:cs="Arial"/>
      <w:lang w:eastAsia="en-US"/>
    </w:rPr>
  </w:style>
  <w:style w:type="numbering" w:styleId="111111">
    <w:name w:val="Outline List 2"/>
    <w:basedOn w:val="NoList"/>
    <w:semiHidden/>
    <w:rsid w:val="00DC3C26"/>
    <w:pPr>
      <w:numPr>
        <w:numId w:val="65"/>
      </w:numPr>
    </w:pPr>
  </w:style>
  <w:style w:type="numbering" w:styleId="1ai">
    <w:name w:val="Outline List 1"/>
    <w:basedOn w:val="NoList"/>
    <w:semiHidden/>
    <w:rsid w:val="00DC3C26"/>
    <w:pPr>
      <w:numPr>
        <w:numId w:val="66"/>
      </w:numPr>
    </w:pPr>
  </w:style>
  <w:style w:type="numbering" w:styleId="ArticleSection">
    <w:name w:val="Outline List 3"/>
    <w:basedOn w:val="NoList"/>
    <w:semiHidden/>
    <w:rsid w:val="00DC3C26"/>
    <w:pPr>
      <w:numPr>
        <w:numId w:val="67"/>
      </w:numPr>
    </w:pPr>
  </w:style>
  <w:style w:type="paragraph" w:styleId="Bibliography">
    <w:name w:val="Bibliography"/>
    <w:basedOn w:val="Normal"/>
    <w:next w:val="Normal"/>
    <w:uiPriority w:val="37"/>
    <w:semiHidden/>
    <w:unhideWhenUsed/>
    <w:rsid w:val="00DC3C26"/>
  </w:style>
  <w:style w:type="paragraph" w:styleId="BlockText">
    <w:name w:val="Block Text"/>
    <w:basedOn w:val="Normal"/>
    <w:semiHidden/>
    <w:rsid w:val="00DC3C26"/>
    <w:pPr>
      <w:spacing w:after="120"/>
      <w:ind w:left="1440" w:right="1440"/>
    </w:pPr>
  </w:style>
  <w:style w:type="paragraph" w:styleId="BodyTextFirstIndent">
    <w:name w:val="Body Text First Indent"/>
    <w:basedOn w:val="BodyText"/>
    <w:link w:val="BodyTextFirstIndentChar"/>
    <w:semiHidden/>
    <w:rsid w:val="00DC3C26"/>
    <w:pPr>
      <w:spacing w:after="120" w:line="240" w:lineRule="auto"/>
      <w:ind w:firstLine="210"/>
      <w:jc w:val="both"/>
    </w:pPr>
    <w:rPr>
      <w:b w:val="0"/>
    </w:rPr>
  </w:style>
  <w:style w:type="character" w:customStyle="1" w:styleId="BodyTextChar">
    <w:name w:val="Body Text Char"/>
    <w:basedOn w:val="DefaultParagraphFont"/>
    <w:link w:val="BodyText"/>
    <w:semiHidden/>
    <w:rsid w:val="00DC3C26"/>
    <w:rPr>
      <w:rFonts w:ascii="Arial" w:hAnsi="Arial" w:cs="Arial"/>
      <w:b/>
      <w:sz w:val="21"/>
    </w:rPr>
  </w:style>
  <w:style w:type="character" w:customStyle="1" w:styleId="BodyTextFirstIndentChar">
    <w:name w:val="Body Text First Indent Char"/>
    <w:basedOn w:val="BodyTextChar"/>
    <w:link w:val="BodyTextFirstIndent"/>
    <w:rsid w:val="00DC3C26"/>
    <w:rPr>
      <w:rFonts w:ascii="Arial" w:hAnsi="Arial" w:cs="Arial"/>
      <w:b w:val="0"/>
      <w:sz w:val="21"/>
    </w:rPr>
  </w:style>
  <w:style w:type="paragraph" w:styleId="BodyTextFirstIndent2">
    <w:name w:val="Body Text First Indent 2"/>
    <w:basedOn w:val="BodyTextIndent"/>
    <w:link w:val="BodyTextFirstIndent2Char"/>
    <w:semiHidden/>
    <w:rsid w:val="00DC3C26"/>
    <w:pPr>
      <w:tabs>
        <w:tab w:val="clear" w:pos="851"/>
      </w:tabs>
      <w:spacing w:after="120"/>
      <w:ind w:left="283" w:firstLine="210"/>
    </w:pPr>
    <w:rPr>
      <w:rFonts w:ascii="Arial" w:hAnsi="Arial"/>
      <w:vanish w:val="0"/>
      <w:color w:val="auto"/>
      <w:u w:val="none"/>
    </w:rPr>
  </w:style>
  <w:style w:type="character" w:customStyle="1" w:styleId="BodyTextIndentChar">
    <w:name w:val="Body Text Indent Char"/>
    <w:basedOn w:val="DefaultParagraphFont"/>
    <w:link w:val="BodyTextIndent"/>
    <w:rsid w:val="00DC3C26"/>
    <w:rPr>
      <w:rFonts w:ascii="Univers Condensed" w:hAnsi="Univers Condensed" w:cs="Arial"/>
      <w:vanish/>
      <w:color w:val="0000FF"/>
      <w:sz w:val="21"/>
      <w:u w:val="single"/>
    </w:rPr>
  </w:style>
  <w:style w:type="character" w:customStyle="1" w:styleId="BodyTextFirstIndent2Char">
    <w:name w:val="Body Text First Indent 2 Char"/>
    <w:basedOn w:val="BodyTextIndentChar"/>
    <w:link w:val="BodyTextFirstIndent2"/>
    <w:rsid w:val="00DC3C26"/>
    <w:rPr>
      <w:rFonts w:ascii="Arial" w:hAnsi="Arial" w:cs="Arial"/>
      <w:vanish w:val="0"/>
      <w:color w:val="0000FF"/>
      <w:sz w:val="21"/>
      <w:u w:val="single"/>
    </w:rPr>
  </w:style>
  <w:style w:type="character" w:styleId="BookTitle">
    <w:name w:val="Book Title"/>
    <w:basedOn w:val="DefaultParagraphFont"/>
    <w:uiPriority w:val="33"/>
    <w:semiHidden/>
    <w:qFormat/>
    <w:rsid w:val="00DC3C26"/>
    <w:rPr>
      <w:b/>
      <w:bCs/>
      <w:smallCaps/>
      <w:spacing w:val="5"/>
    </w:rPr>
  </w:style>
  <w:style w:type="paragraph" w:styleId="Caption">
    <w:name w:val="caption"/>
    <w:basedOn w:val="Normal"/>
    <w:next w:val="Normal"/>
    <w:semiHidden/>
    <w:unhideWhenUsed/>
    <w:qFormat/>
    <w:rsid w:val="00DC3C26"/>
    <w:rPr>
      <w:b/>
      <w:bCs/>
      <w:sz w:val="20"/>
    </w:rPr>
  </w:style>
  <w:style w:type="paragraph" w:styleId="Closing">
    <w:name w:val="Closing"/>
    <w:basedOn w:val="Normal"/>
    <w:link w:val="ClosingChar"/>
    <w:semiHidden/>
    <w:rsid w:val="00DC3C26"/>
    <w:pPr>
      <w:ind w:left="4252"/>
    </w:pPr>
  </w:style>
  <w:style w:type="character" w:customStyle="1" w:styleId="ClosingChar">
    <w:name w:val="Closing Char"/>
    <w:basedOn w:val="DefaultParagraphFont"/>
    <w:link w:val="Closing"/>
    <w:rsid w:val="00DC3C26"/>
    <w:rPr>
      <w:rFonts w:ascii="Arial" w:hAnsi="Arial" w:cs="Arial"/>
      <w:sz w:val="21"/>
    </w:rPr>
  </w:style>
  <w:style w:type="table" w:styleId="ColorfulGrid">
    <w:name w:val="Colorful Grid"/>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DC3C2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DC3C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C3C2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DC3C2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DC3C2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DC3C2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DC3C2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DC3C2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C3C2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C3C2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DC3C2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C3C2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C3C2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DC3C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C3C2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DC3C2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DC3C2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DC3C2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DC3C2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DC3C2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C3C26"/>
  </w:style>
  <w:style w:type="character" w:customStyle="1" w:styleId="DateChar">
    <w:name w:val="Date Char"/>
    <w:basedOn w:val="DefaultParagraphFont"/>
    <w:link w:val="Date"/>
    <w:rsid w:val="00DC3C26"/>
    <w:rPr>
      <w:rFonts w:ascii="Arial" w:hAnsi="Arial" w:cs="Arial"/>
      <w:sz w:val="21"/>
    </w:rPr>
  </w:style>
  <w:style w:type="paragraph" w:styleId="DocumentMap">
    <w:name w:val="Document Map"/>
    <w:basedOn w:val="Normal"/>
    <w:link w:val="DocumentMapChar"/>
    <w:semiHidden/>
    <w:rsid w:val="00DC3C26"/>
    <w:rPr>
      <w:rFonts w:ascii="Tahoma" w:hAnsi="Tahoma" w:cs="Tahoma"/>
      <w:sz w:val="16"/>
      <w:szCs w:val="16"/>
    </w:rPr>
  </w:style>
  <w:style w:type="character" w:customStyle="1" w:styleId="DocumentMapChar">
    <w:name w:val="Document Map Char"/>
    <w:basedOn w:val="DefaultParagraphFont"/>
    <w:link w:val="DocumentMap"/>
    <w:rsid w:val="00DC3C26"/>
    <w:rPr>
      <w:rFonts w:ascii="Tahoma" w:hAnsi="Tahoma" w:cs="Tahoma"/>
      <w:sz w:val="16"/>
      <w:szCs w:val="16"/>
    </w:rPr>
  </w:style>
  <w:style w:type="paragraph" w:styleId="E-mailSignature">
    <w:name w:val="E-mail Signature"/>
    <w:basedOn w:val="Normal"/>
    <w:link w:val="E-mailSignatureChar"/>
    <w:semiHidden/>
    <w:rsid w:val="00DC3C26"/>
  </w:style>
  <w:style w:type="character" w:customStyle="1" w:styleId="E-mailSignatureChar">
    <w:name w:val="E-mail Signature Char"/>
    <w:basedOn w:val="DefaultParagraphFont"/>
    <w:link w:val="E-mailSignature"/>
    <w:rsid w:val="00DC3C26"/>
    <w:rPr>
      <w:rFonts w:ascii="Arial" w:hAnsi="Arial" w:cs="Arial"/>
      <w:sz w:val="21"/>
    </w:rPr>
  </w:style>
  <w:style w:type="character" w:styleId="Emphasis">
    <w:name w:val="Emphasis"/>
    <w:basedOn w:val="DefaultParagraphFont"/>
    <w:semiHidden/>
    <w:qFormat/>
    <w:rsid w:val="00DC3C26"/>
    <w:rPr>
      <w:i/>
      <w:iCs/>
    </w:rPr>
  </w:style>
  <w:style w:type="character" w:styleId="EndnoteReference">
    <w:name w:val="endnote reference"/>
    <w:basedOn w:val="DefaultParagraphFont"/>
    <w:semiHidden/>
    <w:rsid w:val="00DC3C26"/>
    <w:rPr>
      <w:vertAlign w:val="superscript"/>
    </w:rPr>
  </w:style>
  <w:style w:type="paragraph" w:styleId="EndnoteText">
    <w:name w:val="endnote text"/>
    <w:basedOn w:val="Normal"/>
    <w:link w:val="EndnoteTextChar"/>
    <w:semiHidden/>
    <w:rsid w:val="00DC3C26"/>
    <w:rPr>
      <w:sz w:val="20"/>
    </w:rPr>
  </w:style>
  <w:style w:type="character" w:customStyle="1" w:styleId="EndnoteTextChar">
    <w:name w:val="Endnote Text Char"/>
    <w:basedOn w:val="DefaultParagraphFont"/>
    <w:link w:val="EndnoteText"/>
    <w:rsid w:val="00DC3C26"/>
    <w:rPr>
      <w:rFonts w:ascii="Arial" w:hAnsi="Arial" w:cs="Arial"/>
    </w:rPr>
  </w:style>
  <w:style w:type="paragraph" w:styleId="EnvelopeReturn">
    <w:name w:val="envelope return"/>
    <w:basedOn w:val="Normal"/>
    <w:semiHidden/>
    <w:rsid w:val="00DC3C26"/>
    <w:rPr>
      <w:rFonts w:asciiTheme="majorHAnsi" w:eastAsiaTheme="majorEastAsia" w:hAnsiTheme="majorHAnsi" w:cstheme="majorBidi"/>
      <w:sz w:val="20"/>
    </w:rPr>
  </w:style>
  <w:style w:type="character" w:styleId="HTMLAcronym">
    <w:name w:val="HTML Acronym"/>
    <w:basedOn w:val="DefaultParagraphFont"/>
    <w:semiHidden/>
    <w:rsid w:val="00DC3C26"/>
  </w:style>
  <w:style w:type="paragraph" w:styleId="HTMLAddress">
    <w:name w:val="HTML Address"/>
    <w:basedOn w:val="Normal"/>
    <w:link w:val="HTMLAddressChar"/>
    <w:semiHidden/>
    <w:rsid w:val="00DC3C26"/>
    <w:rPr>
      <w:i/>
      <w:iCs/>
    </w:rPr>
  </w:style>
  <w:style w:type="character" w:customStyle="1" w:styleId="HTMLAddressChar">
    <w:name w:val="HTML Address Char"/>
    <w:basedOn w:val="DefaultParagraphFont"/>
    <w:link w:val="HTMLAddress"/>
    <w:rsid w:val="00DC3C26"/>
    <w:rPr>
      <w:rFonts w:ascii="Arial" w:hAnsi="Arial" w:cs="Arial"/>
      <w:i/>
      <w:iCs/>
      <w:sz w:val="21"/>
    </w:rPr>
  </w:style>
  <w:style w:type="character" w:styleId="HTMLCite">
    <w:name w:val="HTML Cite"/>
    <w:basedOn w:val="DefaultParagraphFont"/>
    <w:semiHidden/>
    <w:rsid w:val="00DC3C26"/>
    <w:rPr>
      <w:i/>
      <w:iCs/>
    </w:rPr>
  </w:style>
  <w:style w:type="character" w:styleId="HTMLCode">
    <w:name w:val="HTML Code"/>
    <w:basedOn w:val="DefaultParagraphFont"/>
    <w:semiHidden/>
    <w:rsid w:val="00DC3C26"/>
    <w:rPr>
      <w:rFonts w:ascii="Courier New" w:hAnsi="Courier New" w:cs="Courier New"/>
      <w:sz w:val="20"/>
      <w:szCs w:val="20"/>
    </w:rPr>
  </w:style>
  <w:style w:type="character" w:styleId="HTMLDefinition">
    <w:name w:val="HTML Definition"/>
    <w:basedOn w:val="DefaultParagraphFont"/>
    <w:semiHidden/>
    <w:rsid w:val="00DC3C26"/>
    <w:rPr>
      <w:i/>
      <w:iCs/>
    </w:rPr>
  </w:style>
  <w:style w:type="character" w:styleId="HTMLKeyboard">
    <w:name w:val="HTML Keyboard"/>
    <w:basedOn w:val="DefaultParagraphFont"/>
    <w:semiHidden/>
    <w:rsid w:val="00DC3C26"/>
    <w:rPr>
      <w:rFonts w:ascii="Courier New" w:hAnsi="Courier New" w:cs="Courier New"/>
      <w:sz w:val="20"/>
      <w:szCs w:val="20"/>
    </w:rPr>
  </w:style>
  <w:style w:type="paragraph" w:styleId="HTMLPreformatted">
    <w:name w:val="HTML Preformatted"/>
    <w:basedOn w:val="Normal"/>
    <w:link w:val="HTMLPreformattedChar"/>
    <w:semiHidden/>
    <w:rsid w:val="00DC3C26"/>
    <w:rPr>
      <w:rFonts w:ascii="Courier New" w:hAnsi="Courier New" w:cs="Courier New"/>
      <w:sz w:val="20"/>
    </w:rPr>
  </w:style>
  <w:style w:type="character" w:customStyle="1" w:styleId="HTMLPreformattedChar">
    <w:name w:val="HTML Preformatted Char"/>
    <w:basedOn w:val="DefaultParagraphFont"/>
    <w:link w:val="HTMLPreformatted"/>
    <w:rsid w:val="00DC3C26"/>
    <w:rPr>
      <w:rFonts w:ascii="Courier New" w:hAnsi="Courier New" w:cs="Courier New"/>
    </w:rPr>
  </w:style>
  <w:style w:type="character" w:styleId="HTMLSample">
    <w:name w:val="HTML Sample"/>
    <w:basedOn w:val="DefaultParagraphFont"/>
    <w:semiHidden/>
    <w:rsid w:val="00DC3C26"/>
    <w:rPr>
      <w:rFonts w:ascii="Courier New" w:hAnsi="Courier New" w:cs="Courier New"/>
    </w:rPr>
  </w:style>
  <w:style w:type="character" w:styleId="HTMLTypewriter">
    <w:name w:val="HTML Typewriter"/>
    <w:basedOn w:val="DefaultParagraphFont"/>
    <w:semiHidden/>
    <w:rsid w:val="00DC3C26"/>
    <w:rPr>
      <w:rFonts w:ascii="Courier New" w:hAnsi="Courier New" w:cs="Courier New"/>
      <w:sz w:val="20"/>
      <w:szCs w:val="20"/>
    </w:rPr>
  </w:style>
  <w:style w:type="character" w:styleId="HTMLVariable">
    <w:name w:val="HTML Variable"/>
    <w:basedOn w:val="DefaultParagraphFont"/>
    <w:semiHidden/>
    <w:rsid w:val="00DC3C26"/>
    <w:rPr>
      <w:i/>
      <w:iCs/>
    </w:rPr>
  </w:style>
  <w:style w:type="paragraph" w:styleId="Index1">
    <w:name w:val="index 1"/>
    <w:basedOn w:val="Normal"/>
    <w:next w:val="Normal"/>
    <w:autoRedefine/>
    <w:semiHidden/>
    <w:rsid w:val="00DC3C26"/>
    <w:pPr>
      <w:ind w:left="210" w:hanging="210"/>
    </w:pPr>
  </w:style>
  <w:style w:type="paragraph" w:styleId="Index2">
    <w:name w:val="index 2"/>
    <w:basedOn w:val="Normal"/>
    <w:next w:val="Normal"/>
    <w:autoRedefine/>
    <w:semiHidden/>
    <w:rsid w:val="00DC3C26"/>
    <w:pPr>
      <w:ind w:left="420" w:hanging="210"/>
    </w:pPr>
  </w:style>
  <w:style w:type="paragraph" w:styleId="Index3">
    <w:name w:val="index 3"/>
    <w:basedOn w:val="Normal"/>
    <w:next w:val="Normal"/>
    <w:autoRedefine/>
    <w:semiHidden/>
    <w:rsid w:val="00DC3C26"/>
    <w:pPr>
      <w:ind w:left="630" w:hanging="210"/>
    </w:pPr>
  </w:style>
  <w:style w:type="paragraph" w:styleId="Index4">
    <w:name w:val="index 4"/>
    <w:basedOn w:val="Normal"/>
    <w:next w:val="Normal"/>
    <w:autoRedefine/>
    <w:semiHidden/>
    <w:rsid w:val="00DC3C26"/>
    <w:pPr>
      <w:ind w:left="840" w:hanging="210"/>
    </w:pPr>
  </w:style>
  <w:style w:type="paragraph" w:styleId="Index5">
    <w:name w:val="index 5"/>
    <w:basedOn w:val="Normal"/>
    <w:next w:val="Normal"/>
    <w:autoRedefine/>
    <w:semiHidden/>
    <w:rsid w:val="00DC3C26"/>
    <w:pPr>
      <w:ind w:left="1050" w:hanging="210"/>
    </w:pPr>
  </w:style>
  <w:style w:type="paragraph" w:styleId="Index6">
    <w:name w:val="index 6"/>
    <w:basedOn w:val="Normal"/>
    <w:next w:val="Normal"/>
    <w:autoRedefine/>
    <w:semiHidden/>
    <w:rsid w:val="00DC3C26"/>
    <w:pPr>
      <w:ind w:left="1260" w:hanging="210"/>
    </w:pPr>
  </w:style>
  <w:style w:type="paragraph" w:styleId="Index7">
    <w:name w:val="index 7"/>
    <w:basedOn w:val="Normal"/>
    <w:next w:val="Normal"/>
    <w:autoRedefine/>
    <w:semiHidden/>
    <w:rsid w:val="00DC3C26"/>
    <w:pPr>
      <w:ind w:left="1470" w:hanging="210"/>
    </w:pPr>
  </w:style>
  <w:style w:type="paragraph" w:styleId="Index8">
    <w:name w:val="index 8"/>
    <w:basedOn w:val="Normal"/>
    <w:next w:val="Normal"/>
    <w:autoRedefine/>
    <w:semiHidden/>
    <w:rsid w:val="00DC3C26"/>
    <w:pPr>
      <w:ind w:left="1680" w:hanging="210"/>
    </w:pPr>
  </w:style>
  <w:style w:type="paragraph" w:styleId="Index9">
    <w:name w:val="index 9"/>
    <w:basedOn w:val="Normal"/>
    <w:next w:val="Normal"/>
    <w:autoRedefine/>
    <w:semiHidden/>
    <w:rsid w:val="00DC3C26"/>
    <w:pPr>
      <w:ind w:left="1890" w:hanging="210"/>
    </w:pPr>
  </w:style>
  <w:style w:type="paragraph" w:styleId="IndexHeading">
    <w:name w:val="index heading"/>
    <w:basedOn w:val="Normal"/>
    <w:next w:val="Index1"/>
    <w:semiHidden/>
    <w:rsid w:val="00DC3C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C3C26"/>
    <w:rPr>
      <w:b/>
      <w:bCs/>
      <w:i/>
      <w:iCs/>
      <w:color w:val="4F81BD" w:themeColor="accent1"/>
    </w:rPr>
  </w:style>
  <w:style w:type="paragraph" w:styleId="IntenseQuote">
    <w:name w:val="Intense Quote"/>
    <w:basedOn w:val="Normal"/>
    <w:next w:val="Normal"/>
    <w:link w:val="IntenseQuoteChar"/>
    <w:uiPriority w:val="30"/>
    <w:semiHidden/>
    <w:qFormat/>
    <w:rsid w:val="00DC3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C26"/>
    <w:rPr>
      <w:rFonts w:ascii="Arial" w:hAnsi="Arial" w:cs="Arial"/>
      <w:b/>
      <w:bCs/>
      <w:i/>
      <w:iCs/>
      <w:color w:val="4F81BD" w:themeColor="accent1"/>
      <w:sz w:val="21"/>
    </w:rPr>
  </w:style>
  <w:style w:type="character" w:styleId="IntenseReference">
    <w:name w:val="Intense Reference"/>
    <w:basedOn w:val="DefaultParagraphFont"/>
    <w:uiPriority w:val="32"/>
    <w:semiHidden/>
    <w:qFormat/>
    <w:rsid w:val="00DC3C26"/>
    <w:rPr>
      <w:b/>
      <w:bCs/>
      <w:smallCaps/>
      <w:color w:val="C0504D" w:themeColor="accent2"/>
      <w:spacing w:val="5"/>
      <w:u w:val="single"/>
    </w:rPr>
  </w:style>
  <w:style w:type="table" w:styleId="LightGrid">
    <w:name w:val="Light Grid"/>
    <w:basedOn w:val="TableNormal"/>
    <w:uiPriority w:val="62"/>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DC3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C3C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DC3C2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DC3C2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DC3C2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DC3C2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DC3C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DC3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C3C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DC3C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DC3C2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DC3C2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DC3C2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DC3C2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C3C26"/>
  </w:style>
  <w:style w:type="paragraph" w:styleId="List">
    <w:name w:val="List"/>
    <w:basedOn w:val="Normal"/>
    <w:semiHidden/>
    <w:rsid w:val="00DC3C26"/>
    <w:pPr>
      <w:ind w:left="283" w:hanging="283"/>
      <w:contextualSpacing/>
    </w:pPr>
  </w:style>
  <w:style w:type="paragraph" w:styleId="List2">
    <w:name w:val="List 2"/>
    <w:basedOn w:val="Normal"/>
    <w:semiHidden/>
    <w:rsid w:val="00DC3C26"/>
    <w:pPr>
      <w:ind w:left="566" w:hanging="283"/>
      <w:contextualSpacing/>
    </w:pPr>
  </w:style>
  <w:style w:type="paragraph" w:styleId="List31">
    <w:name w:val="List 3"/>
    <w:basedOn w:val="Normal"/>
    <w:semiHidden/>
    <w:rsid w:val="00DC3C26"/>
    <w:pPr>
      <w:ind w:left="849" w:hanging="283"/>
      <w:contextualSpacing/>
    </w:pPr>
  </w:style>
  <w:style w:type="paragraph" w:styleId="List4">
    <w:name w:val="List 4"/>
    <w:basedOn w:val="Normal"/>
    <w:semiHidden/>
    <w:rsid w:val="00DC3C26"/>
    <w:pPr>
      <w:ind w:left="1132" w:hanging="283"/>
      <w:contextualSpacing/>
    </w:pPr>
  </w:style>
  <w:style w:type="paragraph" w:styleId="List5">
    <w:name w:val="List 5"/>
    <w:basedOn w:val="Normal"/>
    <w:semiHidden/>
    <w:rsid w:val="00DC3C26"/>
    <w:pPr>
      <w:ind w:left="1415" w:hanging="283"/>
      <w:contextualSpacing/>
    </w:pPr>
  </w:style>
  <w:style w:type="paragraph" w:styleId="ListBullet2">
    <w:name w:val="List Bullet 2"/>
    <w:basedOn w:val="Normal"/>
    <w:semiHidden/>
    <w:rsid w:val="00DC3C26"/>
    <w:pPr>
      <w:numPr>
        <w:numId w:val="68"/>
      </w:numPr>
      <w:contextualSpacing/>
    </w:pPr>
  </w:style>
  <w:style w:type="paragraph" w:styleId="ListBullet3">
    <w:name w:val="List Bullet 3"/>
    <w:basedOn w:val="Normal"/>
    <w:semiHidden/>
    <w:rsid w:val="00DC3C26"/>
    <w:pPr>
      <w:numPr>
        <w:numId w:val="69"/>
      </w:numPr>
      <w:contextualSpacing/>
    </w:pPr>
  </w:style>
  <w:style w:type="paragraph" w:styleId="ListBullet4">
    <w:name w:val="List Bullet 4"/>
    <w:basedOn w:val="Normal"/>
    <w:semiHidden/>
    <w:rsid w:val="00DC3C26"/>
    <w:pPr>
      <w:numPr>
        <w:numId w:val="70"/>
      </w:numPr>
      <w:contextualSpacing/>
    </w:pPr>
  </w:style>
  <w:style w:type="paragraph" w:styleId="ListBullet5">
    <w:name w:val="List Bullet 5"/>
    <w:basedOn w:val="Normal"/>
    <w:semiHidden/>
    <w:rsid w:val="00DC3C26"/>
    <w:pPr>
      <w:numPr>
        <w:numId w:val="71"/>
      </w:numPr>
      <w:contextualSpacing/>
    </w:pPr>
  </w:style>
  <w:style w:type="paragraph" w:styleId="ListContinue">
    <w:name w:val="List Continue"/>
    <w:basedOn w:val="Normal"/>
    <w:semiHidden/>
    <w:rsid w:val="00DC3C26"/>
    <w:pPr>
      <w:spacing w:after="120"/>
      <w:ind w:left="283"/>
      <w:contextualSpacing/>
    </w:pPr>
  </w:style>
  <w:style w:type="paragraph" w:styleId="ListContinue2">
    <w:name w:val="List Continue 2"/>
    <w:basedOn w:val="Normal"/>
    <w:semiHidden/>
    <w:rsid w:val="00DC3C26"/>
    <w:pPr>
      <w:spacing w:after="120"/>
      <w:ind w:left="566"/>
      <w:contextualSpacing/>
    </w:pPr>
  </w:style>
  <w:style w:type="paragraph" w:styleId="ListContinue3">
    <w:name w:val="List Continue 3"/>
    <w:basedOn w:val="Normal"/>
    <w:semiHidden/>
    <w:rsid w:val="00DC3C26"/>
    <w:pPr>
      <w:spacing w:after="120"/>
      <w:ind w:left="849"/>
      <w:contextualSpacing/>
    </w:pPr>
  </w:style>
  <w:style w:type="paragraph" w:styleId="ListContinue4">
    <w:name w:val="List Continue 4"/>
    <w:basedOn w:val="Normal"/>
    <w:semiHidden/>
    <w:rsid w:val="00DC3C26"/>
    <w:pPr>
      <w:spacing w:after="120"/>
      <w:ind w:left="1132"/>
      <w:contextualSpacing/>
    </w:pPr>
  </w:style>
  <w:style w:type="paragraph" w:styleId="ListContinue5">
    <w:name w:val="List Continue 5"/>
    <w:basedOn w:val="Normal"/>
    <w:semiHidden/>
    <w:rsid w:val="00DC3C26"/>
    <w:pPr>
      <w:spacing w:after="120"/>
      <w:ind w:left="1415"/>
      <w:contextualSpacing/>
    </w:pPr>
  </w:style>
  <w:style w:type="paragraph" w:styleId="ListNumber2">
    <w:name w:val="List Number 2"/>
    <w:basedOn w:val="Normal"/>
    <w:semiHidden/>
    <w:rsid w:val="00DC3C26"/>
    <w:pPr>
      <w:numPr>
        <w:numId w:val="72"/>
      </w:numPr>
      <w:contextualSpacing/>
    </w:pPr>
  </w:style>
  <w:style w:type="paragraph" w:styleId="ListNumber3">
    <w:name w:val="List Number 3"/>
    <w:basedOn w:val="Normal"/>
    <w:semiHidden/>
    <w:rsid w:val="00DC3C26"/>
    <w:pPr>
      <w:numPr>
        <w:numId w:val="73"/>
      </w:numPr>
      <w:contextualSpacing/>
    </w:pPr>
  </w:style>
  <w:style w:type="paragraph" w:styleId="ListNumber4">
    <w:name w:val="List Number 4"/>
    <w:basedOn w:val="Normal"/>
    <w:semiHidden/>
    <w:rsid w:val="00DC3C26"/>
    <w:pPr>
      <w:numPr>
        <w:numId w:val="74"/>
      </w:numPr>
      <w:contextualSpacing/>
    </w:pPr>
  </w:style>
  <w:style w:type="paragraph" w:styleId="ListNumber5">
    <w:name w:val="List Number 5"/>
    <w:basedOn w:val="Normal"/>
    <w:semiHidden/>
    <w:rsid w:val="00DC3C26"/>
    <w:pPr>
      <w:numPr>
        <w:numId w:val="75"/>
      </w:numPr>
      <w:contextualSpacing/>
    </w:pPr>
  </w:style>
  <w:style w:type="table" w:styleId="MediumGrid1">
    <w:name w:val="Medium Grid 1"/>
    <w:basedOn w:val="TableNormal"/>
    <w:uiPriority w:val="67"/>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DC3C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DC3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C3C2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DC3C2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DC3C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DC3C2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DC3C2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DC3C2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C3C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C3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C3C2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C3C2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C3C2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C3C2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C3C2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C3C2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C3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C3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3C2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C3C26"/>
    <w:pPr>
      <w:jc w:val="both"/>
    </w:pPr>
    <w:rPr>
      <w:rFonts w:ascii="Arial" w:hAnsi="Arial" w:cs="Arial"/>
      <w:sz w:val="21"/>
    </w:rPr>
  </w:style>
  <w:style w:type="paragraph" w:styleId="NormalWeb">
    <w:name w:val="Normal (Web)"/>
    <w:basedOn w:val="Normal"/>
    <w:semiHidden/>
    <w:rsid w:val="00DC3C26"/>
    <w:rPr>
      <w:rFonts w:ascii="Times New Roman" w:hAnsi="Times New Roman" w:cs="Times New Roman"/>
      <w:sz w:val="24"/>
      <w:szCs w:val="24"/>
    </w:rPr>
  </w:style>
  <w:style w:type="paragraph" w:customStyle="1" w:styleId="NoteHeading">
    <w:name w:val="Note Heading"/>
    <w:basedOn w:val="Normal"/>
    <w:next w:val="Normal"/>
    <w:link w:val="NoteHeadingChar"/>
    <w:semiHidden/>
    <w:rsid w:val="00DC3C26"/>
  </w:style>
  <w:style w:type="character" w:customStyle="1" w:styleId="NoteHeadingChar">
    <w:name w:val="Note Heading Char"/>
    <w:basedOn w:val="DefaultParagraphFont"/>
    <w:link w:val="NoteHeading"/>
    <w:rsid w:val="00DC3C26"/>
    <w:rPr>
      <w:rFonts w:ascii="Arial" w:hAnsi="Arial" w:cs="Arial"/>
      <w:sz w:val="21"/>
    </w:rPr>
  </w:style>
  <w:style w:type="character" w:styleId="PlaceholderText">
    <w:name w:val="Placeholder Text"/>
    <w:basedOn w:val="DefaultParagraphFont"/>
    <w:uiPriority w:val="99"/>
    <w:semiHidden/>
    <w:rsid w:val="00DC3C26"/>
    <w:rPr>
      <w:color w:val="808080"/>
    </w:rPr>
  </w:style>
  <w:style w:type="paragraph" w:styleId="PlainText">
    <w:name w:val="Plain Text"/>
    <w:basedOn w:val="Normal"/>
    <w:link w:val="PlainTextChar"/>
    <w:semiHidden/>
    <w:rsid w:val="00DC3C26"/>
    <w:rPr>
      <w:rFonts w:ascii="Courier New" w:hAnsi="Courier New" w:cs="Courier New"/>
      <w:sz w:val="20"/>
    </w:rPr>
  </w:style>
  <w:style w:type="character" w:customStyle="1" w:styleId="PlainTextChar">
    <w:name w:val="Plain Text Char"/>
    <w:basedOn w:val="DefaultParagraphFont"/>
    <w:link w:val="PlainText"/>
    <w:rsid w:val="00DC3C26"/>
    <w:rPr>
      <w:rFonts w:ascii="Courier New" w:hAnsi="Courier New" w:cs="Courier New"/>
    </w:rPr>
  </w:style>
  <w:style w:type="paragraph" w:styleId="Quote">
    <w:name w:val="Quote"/>
    <w:basedOn w:val="Normal"/>
    <w:next w:val="Normal"/>
    <w:link w:val="QuoteChar"/>
    <w:uiPriority w:val="29"/>
    <w:semiHidden/>
    <w:qFormat/>
    <w:rsid w:val="00DC3C26"/>
    <w:rPr>
      <w:i/>
      <w:iCs/>
      <w:color w:val="000000" w:themeColor="text1"/>
    </w:rPr>
  </w:style>
  <w:style w:type="character" w:customStyle="1" w:styleId="QuoteChar">
    <w:name w:val="Quote Char"/>
    <w:basedOn w:val="DefaultParagraphFont"/>
    <w:link w:val="Quote"/>
    <w:uiPriority w:val="29"/>
    <w:rsid w:val="00DC3C26"/>
    <w:rPr>
      <w:rFonts w:ascii="Arial" w:hAnsi="Arial" w:cs="Arial"/>
      <w:i/>
      <w:iCs/>
      <w:color w:val="000000" w:themeColor="text1"/>
      <w:sz w:val="21"/>
    </w:rPr>
  </w:style>
  <w:style w:type="paragraph" w:styleId="Salutation">
    <w:name w:val="Salutation"/>
    <w:basedOn w:val="Normal"/>
    <w:next w:val="Normal"/>
    <w:link w:val="SalutationChar"/>
    <w:semiHidden/>
    <w:rsid w:val="00DC3C26"/>
  </w:style>
  <w:style w:type="character" w:customStyle="1" w:styleId="SalutationChar">
    <w:name w:val="Salutation Char"/>
    <w:basedOn w:val="DefaultParagraphFont"/>
    <w:link w:val="Salutation"/>
    <w:rsid w:val="00DC3C26"/>
    <w:rPr>
      <w:rFonts w:ascii="Arial" w:hAnsi="Arial" w:cs="Arial"/>
      <w:sz w:val="21"/>
    </w:rPr>
  </w:style>
  <w:style w:type="paragraph" w:styleId="Signature">
    <w:name w:val="Signature"/>
    <w:basedOn w:val="Normal"/>
    <w:link w:val="SignatureChar"/>
    <w:semiHidden/>
    <w:rsid w:val="00DC3C26"/>
    <w:pPr>
      <w:ind w:left="4252"/>
    </w:pPr>
  </w:style>
  <w:style w:type="character" w:customStyle="1" w:styleId="SignatureChar">
    <w:name w:val="Signature Char"/>
    <w:basedOn w:val="DefaultParagraphFont"/>
    <w:link w:val="Signature"/>
    <w:rsid w:val="00DC3C26"/>
    <w:rPr>
      <w:rFonts w:ascii="Arial" w:hAnsi="Arial" w:cs="Arial"/>
      <w:sz w:val="21"/>
    </w:rPr>
  </w:style>
  <w:style w:type="character" w:styleId="Strong">
    <w:name w:val="Strong"/>
    <w:basedOn w:val="DefaultParagraphFont"/>
    <w:semiHidden/>
    <w:qFormat/>
    <w:rsid w:val="00DC3C26"/>
    <w:rPr>
      <w:b/>
      <w:bCs/>
    </w:rPr>
  </w:style>
  <w:style w:type="character" w:styleId="SubtleEmphasis">
    <w:name w:val="Subtle Emphasis"/>
    <w:basedOn w:val="DefaultParagraphFont"/>
    <w:uiPriority w:val="19"/>
    <w:semiHidden/>
    <w:qFormat/>
    <w:rsid w:val="00DC3C26"/>
    <w:rPr>
      <w:i/>
      <w:iCs/>
      <w:color w:val="808080" w:themeColor="text1" w:themeTint="7F"/>
    </w:rPr>
  </w:style>
  <w:style w:type="character" w:styleId="SubtleReference">
    <w:name w:val="Subtle Reference"/>
    <w:basedOn w:val="DefaultParagraphFont"/>
    <w:uiPriority w:val="31"/>
    <w:semiHidden/>
    <w:qFormat/>
    <w:rsid w:val="00DC3C26"/>
    <w:rPr>
      <w:smallCaps/>
      <w:color w:val="C0504D" w:themeColor="accent2"/>
      <w:u w:val="single"/>
    </w:rPr>
  </w:style>
  <w:style w:type="table" w:styleId="Table3Deffects1">
    <w:name w:val="Table 3D effects 1"/>
    <w:basedOn w:val="TableNormal"/>
    <w:semiHidden/>
    <w:rsid w:val="00DC3C26"/>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DC3C26"/>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DC3C26"/>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DC3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DC3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DC3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DC3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DC3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DC3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DC3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DC3C26"/>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DC3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DC3C26"/>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3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3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DC3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DC3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DC3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DC3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DC3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DC3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DC3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DC3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DC3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DC3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DC3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DC3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semiHidden/>
    <w:rsid w:val="00DC3C26"/>
    <w:pPr>
      <w:ind w:left="210" w:hanging="210"/>
    </w:pPr>
  </w:style>
  <w:style w:type="paragraph" w:styleId="TableofFigures">
    <w:name w:val="table of figures"/>
    <w:basedOn w:val="Normal"/>
    <w:next w:val="Normal"/>
    <w:semiHidden/>
    <w:rsid w:val="00DC3C26"/>
  </w:style>
  <w:style w:type="table" w:styleId="TableProfessional">
    <w:name w:val="Table Professional"/>
    <w:basedOn w:val="TableNormal"/>
    <w:semiHidden/>
    <w:rsid w:val="00DC3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DC3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DC3C26"/>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DC3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DC3C26"/>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DC3C26"/>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DC3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3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DC3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DC3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semiHidden/>
    <w:rsid w:val="00DC3C2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C3C26"/>
    <w:pPr>
      <w:keepNext/>
      <w:numPr>
        <w:numId w:val="0"/>
      </w:numPr>
      <w:pBdr>
        <w:bottom w:val="nil"/>
      </w:pBdr>
      <w:tabs>
        <w:tab w:val="clear" w:pos="1701"/>
        <w:tab w:val="clear" w:pos="2552"/>
        <w:tab w:val="clear" w:pos="3402"/>
      </w:tabs>
      <w:spacing w:before="240" w:after="60"/>
      <w:outlineLvl w:val="9"/>
    </w:pPr>
    <w:rPr>
      <w:rFonts w:asciiTheme="majorHAnsi" w:eastAsiaTheme="majorEastAsia" w:hAnsiTheme="majorHAnsi" w:cstheme="majorBidi"/>
      <w:bCs/>
      <w:caps w:val="0"/>
      <w:kern w:val="32"/>
      <w:sz w:val="32"/>
      <w:szCs w:val="32"/>
    </w:rPr>
  </w:style>
  <w:style w:type="character" w:customStyle="1" w:styleId="Legal3Char">
    <w:name w:val="Legal 3 Char"/>
    <w:link w:val="Legal3"/>
    <w:uiPriority w:val="12"/>
    <w:rsid w:val="001D0C9C"/>
    <w:rPr>
      <w:rFonts w:ascii="Arial" w:hAnsi="Arial" w:cs="Arial"/>
      <w:lang w:eastAsia="en-US"/>
    </w:rPr>
  </w:style>
  <w:style w:type="paragraph" w:customStyle="1" w:styleId="Indent1">
    <w:name w:val="Indent 1"/>
    <w:basedOn w:val="Normal"/>
    <w:link w:val="Indent1Char"/>
    <w:uiPriority w:val="4"/>
    <w:rsid w:val="006C19C0"/>
    <w:pPr>
      <w:spacing w:before="120" w:after="120" w:line="280" w:lineRule="atLeast"/>
      <w:ind w:left="709"/>
      <w:jc w:val="left"/>
    </w:pPr>
    <w:rPr>
      <w:rFonts w:cs="Times New Roman"/>
      <w:sz w:val="20"/>
      <w:lang w:val="en-AU" w:eastAsia="en-AU"/>
    </w:rPr>
  </w:style>
  <w:style w:type="character" w:customStyle="1" w:styleId="Indent1Char">
    <w:name w:val="Indent 1 Char"/>
    <w:link w:val="Indent1"/>
    <w:uiPriority w:val="4"/>
    <w:locked/>
    <w:rsid w:val="006C19C0"/>
    <w:rPr>
      <w:rFonts w:ascii="Arial" w:hAnsi="Arial"/>
      <w:lang w:val="en-AU" w:eastAsia="en-AU"/>
    </w:rPr>
  </w:style>
  <w:style w:type="numbering" w:customStyle="1" w:styleId="Headings">
    <w:name w:val="Headings"/>
    <w:basedOn w:val="NoList"/>
    <w:uiPriority w:val="99"/>
    <w:rsid w:val="006C19C0"/>
    <w:pPr>
      <w:numPr>
        <w:numId w:val="94"/>
      </w:numPr>
    </w:pPr>
  </w:style>
  <w:style w:type="paragraph" w:customStyle="1" w:styleId="Definition">
    <w:name w:val="Definition"/>
    <w:basedOn w:val="Normal"/>
    <w:rsid w:val="004C3771"/>
    <w:pPr>
      <w:numPr>
        <w:numId w:val="96"/>
      </w:numPr>
      <w:spacing w:before="120" w:after="120" w:line="280" w:lineRule="atLeast"/>
      <w:jc w:val="left"/>
    </w:pPr>
    <w:rPr>
      <w:rFonts w:cs="Times New Roman"/>
      <w:sz w:val="20"/>
      <w:lang w:val="en-AU" w:eastAsia="en-AU"/>
    </w:rPr>
  </w:style>
  <w:style w:type="paragraph" w:customStyle="1" w:styleId="Definition1stsubparagraph">
    <w:name w:val="Definition 1st subparagraph"/>
    <w:basedOn w:val="Normal"/>
    <w:rsid w:val="004C3771"/>
    <w:pPr>
      <w:numPr>
        <w:ilvl w:val="1"/>
        <w:numId w:val="96"/>
      </w:numPr>
      <w:spacing w:before="120" w:after="120" w:line="280" w:lineRule="atLeast"/>
      <w:jc w:val="left"/>
    </w:pPr>
    <w:rPr>
      <w:rFonts w:cs="Times New Roman"/>
      <w:sz w:val="20"/>
      <w:lang w:val="en-AU" w:eastAsia="en-AU"/>
    </w:rPr>
  </w:style>
  <w:style w:type="paragraph" w:customStyle="1" w:styleId="Definition2ndsubparagraph">
    <w:name w:val="Definition 2nd subparagraph"/>
    <w:basedOn w:val="Normal"/>
    <w:rsid w:val="004C3771"/>
    <w:pPr>
      <w:numPr>
        <w:ilvl w:val="2"/>
        <w:numId w:val="96"/>
      </w:numPr>
      <w:spacing w:before="120" w:after="120" w:line="280" w:lineRule="atLeast"/>
      <w:jc w:val="left"/>
    </w:pPr>
    <w:rPr>
      <w:rFonts w:cs="Times New Roman"/>
      <w:sz w:val="20"/>
      <w:lang w:val="en-AU" w:eastAsia="en-AU"/>
    </w:rPr>
  </w:style>
  <w:style w:type="numbering" w:customStyle="1" w:styleId="Definitions">
    <w:name w:val="Definitions"/>
    <w:basedOn w:val="NoList"/>
    <w:uiPriority w:val="99"/>
    <w:rsid w:val="004C3771"/>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header" Target="header9.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header" Target="header10.xml" /><Relationship Id="rId23" Type="http://schemas.openxmlformats.org/officeDocument/2006/relationships/footer" Target="footer8.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header" Target="header15.xml" /><Relationship Id="rId29" Type="http://schemas.openxmlformats.org/officeDocument/2006/relationships/header" Target="header16.xml" /><Relationship Id="rId3" Type="http://schemas.openxmlformats.org/officeDocument/2006/relationships/fontTable" Target="fontTable.xml" /><Relationship Id="rId30" Type="http://schemas.openxmlformats.org/officeDocument/2006/relationships/header" Target="header17.xml" /><Relationship Id="rId31" Type="http://schemas.openxmlformats.org/officeDocument/2006/relationships/footer" Target="footer9.xml" /><Relationship Id="rId32" Type="http://schemas.openxmlformats.org/officeDocument/2006/relationships/header" Target="header18.xml" /><Relationship Id="rId33" Type="http://schemas.openxmlformats.org/officeDocument/2006/relationships/footer" Target="footer10.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25FE-B1CE-48EB-BED5-DA7BB6F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47</Pages>
  <Words>13898</Words>
  <Characters>74355</Characters>
  <Application>Microsoft Office Word</Application>
  <DocSecurity>0</DocSecurity>
  <Lines>2323</Lines>
  <Paragraphs>780</Paragraphs>
  <ScaleCrop>false</ScaleCrop>
  <HeadingPairs>
    <vt:vector size="2" baseType="variant">
      <vt:variant>
        <vt:lpstr>Title</vt:lpstr>
      </vt:variant>
      <vt:variant>
        <vt:i4>1</vt:i4>
      </vt:variant>
    </vt:vector>
  </HeadingPairs>
  <TitlesOfParts>
    <vt:vector size="1" baseType="lpstr">
      <vt:lpstr>SUBSCRIPTION AND SHAREHOLDERS' AGREEMENT</vt:lpstr>
    </vt:vector>
  </TitlesOfParts>
  <Company>SG</Company>
  <LinksUpToDate>false</LinksUpToDate>
  <CharactersWithSpaces>87473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AND SHAREHOLDERS' AGREEMENT</dc:title>
  <dc:subject>72</dc:subject>
  <dc:creator>SG</dc:creator>
  <cp:lastModifiedBy>Simpson Grierson</cp:lastModifiedBy>
  <cp:revision>1</cp:revision>
  <dcterms:created xsi:type="dcterms:W3CDTF">2016-12-04T20:43:47Z</dcterms:created>
  <dcterms:modified xsi:type="dcterms:W3CDTF">2016-12-04T20:43:47Z</dcterms:modified>
</cp:coreProperties>
</file>